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Компьютер (автоматизированое рабочее место) в комплекте (системный блок, монитор,</w:t>
      </w:r>
    </w:p>
    <w:p>
      <w:pPr>
        <w:pStyle w:val="Normal"/>
        <w:rPr/>
      </w:pPr>
      <w:r>
        <w:rPr/>
        <w:t>клавиатура, компьютерная мышь, предустановленная операционная система):</w:t>
      </w:r>
    </w:p>
    <w:p>
      <w:pPr>
        <w:pStyle w:val="Normal"/>
        <w:rPr/>
      </w:pPr>
      <w:r>
        <w:rPr/>
        <w:t>Лицензионное программное обеспечение Microsoft Windows Professional, 64-bit</w:t>
      </w:r>
    </w:p>
    <w:p>
      <w:pPr>
        <w:pStyle w:val="Normal"/>
        <w:rPr/>
      </w:pPr>
      <w:r>
        <w:rPr/>
        <w:t xml:space="preserve">Предустановленное </w:t>
      </w:r>
    </w:p>
    <w:p>
      <w:pPr>
        <w:pStyle w:val="Normal"/>
        <w:rPr/>
      </w:pPr>
      <w:r>
        <w:rPr/>
        <w:t xml:space="preserve">Процессор Тип процессора Многоядерный (не менее) 4-х, с поддержкой технологий построения микропроцессоров поколением не ранее 2017 годаСокет с поддержкой технологий построения микропроцессоров поколением не ранее2017 года Тактовая частота, ГГц (не менее) 3.4 Максимальная тактовая частота, Ггц (не менее) 3.8 Скорость шины DMI (не менее) 8 ГТ/с Количество ядер (не менее) 4 Количество потоков (не менее) 6 Объем кэша L1 (не менее) 6 х 32 Кб Объем кэша L2 (не менее) 6 х 256 Кб Объем кэша L3 (не менее) 9 Мб Множитель (не менее) 34 </w:t>
      </w:r>
    </w:p>
    <w:p>
      <w:pPr>
        <w:pStyle w:val="Normal"/>
        <w:rPr/>
      </w:pPr>
      <w:r>
        <w:rPr/>
        <w:t>Тип поддерживаемой контроллером памяти DDR4-2400 Максимальный объем памяти (не</w:t>
      </w:r>
    </w:p>
    <w:p>
      <w:pPr>
        <w:pStyle w:val="Normal"/>
        <w:rPr/>
      </w:pPr>
      <w:r>
        <w:rPr/>
        <w:t xml:space="preserve">менее) 64 Гб </w:t>
      </w:r>
    </w:p>
    <w:p>
      <w:pPr>
        <w:pStyle w:val="Normal"/>
        <w:rPr/>
      </w:pPr>
      <w:r>
        <w:rPr/>
        <w:t>Интегрированная графическая система Да Базовая частота графического</w:t>
      </w:r>
    </w:p>
    <w:p>
      <w:pPr>
        <w:pStyle w:val="Normal"/>
        <w:rPr/>
      </w:pPr>
      <w:r>
        <w:rPr/>
        <w:t>ядра (не менее) 350 МГц Максимальная частота графического ядра (не менее) 1100</w:t>
      </w:r>
    </w:p>
    <w:p>
      <w:pPr>
        <w:pStyle w:val="Normal"/>
        <w:rPr/>
      </w:pPr>
      <w:r>
        <w:rPr/>
        <w:t>МГц Рассеиваемая мощность (не более) 95 Вт Техпроцесс (не более) 14 нм</w:t>
      </w:r>
    </w:p>
    <w:p>
      <w:pPr>
        <w:pStyle w:val="Normal"/>
        <w:rPr/>
      </w:pPr>
      <w:r>
        <w:rPr/>
        <w:t>Поддерживаемые технологии Extended Memory 64 Technology (EM64T), Virtualization</w:t>
      </w:r>
    </w:p>
    <w:p>
      <w:pPr>
        <w:pStyle w:val="Normal"/>
        <w:rPr/>
      </w:pPr>
      <w:r>
        <w:rPr/>
        <w:t>Technology (VT-x), Virtualization Technology for Directed I/O (VT-d), Software Guard</w:t>
      </w:r>
    </w:p>
    <w:p>
      <w:pPr>
        <w:pStyle w:val="Normal"/>
        <w:rPr/>
      </w:pPr>
      <w:r>
        <w:rPr/>
        <w:t>Extensions (SGX), Optane Memory Supported, Execute Disable Bit Feature (NX Bit), AES</w:t>
      </w:r>
    </w:p>
    <w:p>
      <w:pPr>
        <w:pStyle w:val="Normal"/>
        <w:rPr/>
      </w:pPr>
      <w:r>
        <w:rPr/>
        <w:t>New Instructions Поддерживаемые инструкции MMX, SSE, SSE2, SSE3, SSSE3, SSE4,</w:t>
      </w:r>
    </w:p>
    <w:p>
      <w:pPr>
        <w:pStyle w:val="Normal"/>
        <w:rPr/>
      </w:pPr>
      <w:r>
        <w:rPr/>
        <w:t xml:space="preserve">SSE4.1, SSE4.2, AVX, AVX 2.0 </w:t>
      </w:r>
    </w:p>
    <w:p>
      <w:pPr>
        <w:pStyle w:val="Normal"/>
        <w:rPr/>
      </w:pPr>
      <w:r>
        <w:rPr/>
        <w:t xml:space="preserve">Критическая температура (не более) 100°C Система охлаждения для процессора Материал Алюминий, Медь Совместимость Для процессоров с поддержкой технологий построения микропроцессоров поколением неранее 2017 года </w:t>
      </w:r>
    </w:p>
    <w:p>
      <w:pPr>
        <w:pStyle w:val="Normal"/>
        <w:rPr/>
      </w:pPr>
      <w:r>
        <w:rPr/>
        <w:t xml:space="preserve">Диаметр вентилятора (не менее) 120 мм. Максимальная скорость вращения,обор./мин. (не менее) 1800 Минимальная скорость вращения, обор./мин. (неменее) 800 Максимальный уровень шума, дБ (не более) 21 Минимальный уровень шума, дБ (не более) 17 Воздушный поток (не менее) 69.69 CFM Тип подшипника Подшипник скольжения с винтовой нарезкой Наработка на отказ (не менее) 40000 часов </w:t>
      </w:r>
    </w:p>
    <w:p>
      <w:pPr>
        <w:pStyle w:val="Normal"/>
        <w:rPr/>
      </w:pPr>
      <w:r>
        <w:rPr/>
        <w:t xml:space="preserve">Напряжение питания 12 В Материнская плата Тип разъема процессора под процессоры с поддержкой технологий построения микропроцессоров поколением не ранее 2017 года Количество разъемов DDR (не менее) 4 Поддерживаемые частоты памяти 2133, 2400, 2667, 2933, 3200 Maксимальный объем оперативной памяти (не менее) 64 Гб </w:t>
      </w:r>
    </w:p>
    <w:p>
      <w:pPr>
        <w:pStyle w:val="Normal"/>
        <w:rPr/>
      </w:pPr>
      <w:r>
        <w:rPr/>
        <w:t>Слоты расширения: Накопитель Turbo Drive (M.2 PCIe) х2; 1 разъем M.2</w:t>
      </w:r>
    </w:p>
    <w:p>
      <w:pPr>
        <w:pStyle w:val="Normal"/>
        <w:rPr/>
      </w:pPr>
      <w:r>
        <w:rPr/>
        <w:t>2230 для подключения модуля беспроводной связи; слот расширения PCI Express x16</w:t>
      </w:r>
    </w:p>
    <w:p>
      <w:pPr>
        <w:pStyle w:val="Normal"/>
        <w:rPr/>
      </w:pPr>
      <w:r>
        <w:rPr/>
        <w:t>(версия 3.0) (проводной x4) полной высоты, 4,2 дюйма, длина 6,6 дюйма, макс.</w:t>
      </w:r>
    </w:p>
    <w:p>
      <w:pPr>
        <w:pStyle w:val="Normal"/>
        <w:rPr/>
      </w:pPr>
      <w:r>
        <w:rPr/>
        <w:t>мощность 35 Вт; слот расширения PCI Express x16 (версия 3.0) полной высоты, 4,2</w:t>
      </w:r>
    </w:p>
    <w:p>
      <w:pPr>
        <w:pStyle w:val="Normal"/>
        <w:rPr/>
      </w:pPr>
      <w:r>
        <w:rPr/>
        <w:t>дюйма, длина 6,6 дюйма, макс. мощность 75 Вт Порты Универсальный разъем для</w:t>
      </w:r>
    </w:p>
    <w:p>
      <w:pPr>
        <w:pStyle w:val="Normal"/>
        <w:rPr/>
      </w:pPr>
      <w:r>
        <w:rPr/>
        <w:t>наушников с поддержкой гарнитуры CTIA 1 аудиовход 1 аудиовыход 1 порт</w:t>
      </w:r>
    </w:p>
    <w:p>
      <w:pPr>
        <w:pStyle w:val="Normal"/>
        <w:rPr/>
      </w:pPr>
      <w:r>
        <w:rPr/>
        <w:t>DisplayPort™ 1.2 1 разъем питания 1 порт RJ-45 1 порт VGA 2 порта USB 3.1 Gen 1 6</w:t>
      </w:r>
    </w:p>
    <w:p>
      <w:pPr>
        <w:pStyle w:val="Normal"/>
        <w:rPr/>
      </w:pPr>
      <w:r>
        <w:rPr/>
        <w:t xml:space="preserve">порта USB 2.0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Корпус Форм-фактор: (не менее) Micro tower Цвет Черный, серебристый</w:t>
      </w:r>
    </w:p>
    <w:p>
      <w:pPr>
        <w:pStyle w:val="Normal"/>
        <w:rPr/>
      </w:pPr>
      <w:r>
        <w:rPr/>
        <w:t>Hard Disk Drive Тип устройства HDD Емкость диска, Гб (не менее) 2000 Интерфейс</w:t>
      </w:r>
    </w:p>
    <w:p>
      <w:pPr>
        <w:pStyle w:val="Normal"/>
        <w:rPr/>
      </w:pPr>
      <w:r>
        <w:rPr/>
        <w:t>SATA Скорость вращения шпинделя (не менее) 5200 об/мин Буфер (не менее) 128 Мб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Оперативная память Тип памяти (не менее) DDR4 Объем, Гб (не менее) 4 Тактовая</w:t>
      </w:r>
    </w:p>
    <w:p>
      <w:pPr>
        <w:pStyle w:val="Normal"/>
        <w:rPr/>
      </w:pPr>
      <w:r>
        <w:rPr/>
        <w:t xml:space="preserve">частота (не менее) 2400 МГц </w:t>
      </w:r>
    </w:p>
    <w:p>
      <w:pPr>
        <w:pStyle w:val="Normal"/>
        <w:rPr/>
      </w:pPr>
      <w:r>
        <w:rPr/>
        <w:t>Оптический привод Тип привода DVD+R/RW&amp;amp;CDRW;</w:t>
      </w:r>
    </w:p>
    <w:p>
      <w:pPr>
        <w:pStyle w:val="Normal"/>
        <w:rPr/>
      </w:pPr>
      <w:r>
        <w:rPr/>
        <w:t>Способ установки Внутренний Цвет Черный Интерфейс Serial ATA Записываемые</w:t>
      </w:r>
    </w:p>
    <w:p>
      <w:pPr>
        <w:pStyle w:val="Normal"/>
        <w:rPr/>
      </w:pPr>
      <w:r>
        <w:rPr/>
        <w:t>форматы дисков CD-R, CD-RW, DVD+R, DVD+RW, DVD-R, DVD-RW, DVD-R DL, DVD-RAM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Блок питания Пиковая мощность, Вт (не менее) 180 Входное напряжение 100 ~ 240 В</w:t>
      </w:r>
    </w:p>
    <w:p>
      <w:pPr>
        <w:pStyle w:val="Normal"/>
        <w:rPr/>
      </w:pPr>
      <w:r>
        <w:rPr/>
        <w:t xml:space="preserve">Входная частота 50 - 60 Гц </w:t>
      </w:r>
    </w:p>
    <w:p>
      <w:pPr>
        <w:pStyle w:val="Normal"/>
        <w:rPr/>
      </w:pPr>
      <w:r>
        <w:rPr/>
        <w:t xml:space="preserve">Клавиатура Производитель клавиатуры не должен отличаться от производителя системного блока Тип Клавиатура Тип клавиатуры Стандартная Тип подключения Проводная Интерфейс USB Цвет Черный Наличие языков раскладки с заводским нанесением RU,EN,KZ </w:t>
      </w:r>
    </w:p>
    <w:p>
      <w:pPr>
        <w:pStyle w:val="Normal"/>
        <w:rPr/>
      </w:pPr>
      <w:r>
        <w:rPr/>
        <w:t xml:space="preserve">Мышь Производитель мыши не должен отличаться от производителя системного блока Тип оборудования Стандартная мышь Тип подключения Проводная Интерфейс USB Цвет Черный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Монитор Производитель монитора не должен отличаться от производителя системного блока</w:t>
      </w:r>
    </w:p>
    <w:p>
      <w:pPr>
        <w:pStyle w:val="Normal"/>
        <w:rPr/>
      </w:pPr>
      <w:r>
        <w:rPr/>
        <w:t>Тип матрицы IPS Диагональ, дюйм (не менее) 23 Формат монитора 16:10</w:t>
      </w:r>
    </w:p>
    <w:p>
      <w:pPr>
        <w:pStyle w:val="Normal"/>
        <w:rPr/>
      </w:pPr>
      <w:r>
        <w:rPr/>
        <w:t>(широкоформатный) Зерно (не более) 0.270 мм Максимальное разрешение (не менее)</w:t>
      </w:r>
    </w:p>
    <w:p>
      <w:pPr>
        <w:pStyle w:val="Normal"/>
        <w:rPr/>
      </w:pPr>
      <w:r>
        <w:rPr/>
        <w:t>1920 x 1200 WUXGA Углы обзора экрана по горизонтали/вертикали (не менее)</w:t>
      </w:r>
    </w:p>
    <w:p>
      <w:pPr>
        <w:pStyle w:val="Normal"/>
        <w:rPr/>
      </w:pPr>
      <w:r>
        <w:rPr/>
        <w:t>H:178/V:178 Яркость (не менее) 300 кд/м2 Контрастность (не менее) 1000:1</w:t>
      </w:r>
    </w:p>
    <w:p>
      <w:pPr>
        <w:pStyle w:val="Normal"/>
        <w:rPr/>
      </w:pPr>
      <w:r>
        <w:rPr/>
        <w:t>Динамическая контрастность (не менее) 5000000:1 LED подсветка Есть Время отклика</w:t>
      </w:r>
    </w:p>
    <w:p>
      <w:pPr>
        <w:pStyle w:val="Normal"/>
        <w:rPr/>
      </w:pPr>
      <w:r>
        <w:rPr/>
        <w:t>(не более) 8 мс Интерфейс подключения (не менее) VGA, DisplayPort Цвет Черный Угол</w:t>
      </w:r>
    </w:p>
    <w:p>
      <w:pPr>
        <w:pStyle w:val="Normal"/>
        <w:rPr/>
      </w:pPr>
      <w:r>
        <w:rPr/>
        <w:t>наклона монитора от -5 до 30 градусов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LibreOffice/6.0.3.2$Windows_X86_64 LibreOffice_project/8f48d515416608e3a835360314dac7e47fd0b821</Application>
  <Pages>2</Pages>
  <Words>636</Words>
  <Characters>3882</Characters>
  <CharactersWithSpaces>4484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2019-02-12T12:32:56Z</dcterms:modified>
  <cp:revision>2</cp:revision>
  <dc:subject/>
  <dc:title/>
</cp:coreProperties>
</file>