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993"/>
        <w:gridCol w:w="742"/>
        <w:gridCol w:w="817"/>
        <w:gridCol w:w="3261"/>
      </w:tblGrid>
      <w:tr w:rsidR="004862AD" w:rsidRPr="005E6C08" w:rsidTr="004862AD">
        <w:tc>
          <w:tcPr>
            <w:tcW w:w="392" w:type="dxa"/>
            <w:vAlign w:val="center"/>
          </w:tcPr>
          <w:p w:rsidR="004862AD" w:rsidRPr="005E6C08" w:rsidRDefault="004862AD" w:rsidP="00CA45BC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5E6C0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984" w:type="dxa"/>
            <w:vAlign w:val="center"/>
          </w:tcPr>
          <w:p w:rsidR="004862AD" w:rsidRPr="005E6C08" w:rsidRDefault="004862AD" w:rsidP="00CA45BC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5E6C08">
              <w:rPr>
                <w:b/>
                <w:sz w:val="18"/>
                <w:szCs w:val="18"/>
              </w:rPr>
              <w:t>Наименование поставляемых товаров, наименование выполняемых работ, наименование оказываемых услуг</w:t>
            </w:r>
          </w:p>
        </w:tc>
        <w:tc>
          <w:tcPr>
            <w:tcW w:w="993" w:type="dxa"/>
            <w:vAlign w:val="center"/>
          </w:tcPr>
          <w:p w:rsidR="004862AD" w:rsidRPr="005E6C08" w:rsidRDefault="004862AD" w:rsidP="00CA45BC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5E6C08">
              <w:rPr>
                <w:b/>
                <w:sz w:val="18"/>
                <w:szCs w:val="18"/>
              </w:rPr>
              <w:t>Код по ОКПД</w:t>
            </w:r>
          </w:p>
        </w:tc>
        <w:tc>
          <w:tcPr>
            <w:tcW w:w="742" w:type="dxa"/>
            <w:vAlign w:val="center"/>
          </w:tcPr>
          <w:p w:rsidR="004862AD" w:rsidRPr="005E6C08" w:rsidRDefault="004862AD" w:rsidP="00CA45BC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5E6C08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817" w:type="dxa"/>
            <w:vAlign w:val="center"/>
          </w:tcPr>
          <w:p w:rsidR="004862AD" w:rsidRPr="005E6C08" w:rsidRDefault="004862AD" w:rsidP="00CA45BC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5E6C08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3261" w:type="dxa"/>
            <w:vAlign w:val="center"/>
          </w:tcPr>
          <w:p w:rsidR="004862AD" w:rsidRPr="005E6C08" w:rsidRDefault="004862AD" w:rsidP="00CA45BC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5E6C08">
              <w:rPr>
                <w:b/>
                <w:sz w:val="18"/>
                <w:szCs w:val="18"/>
              </w:rPr>
              <w:t>Характеристика товаров, работ, услуг (функциональные, технические, качественные, эксплуатационные и количественные характеристики)</w:t>
            </w:r>
            <w:r w:rsidRPr="005E6C08"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4862AD" w:rsidRPr="005E6C08" w:rsidTr="004862AD">
        <w:trPr>
          <w:trHeight w:val="2020"/>
        </w:trPr>
        <w:tc>
          <w:tcPr>
            <w:tcW w:w="392" w:type="dxa"/>
          </w:tcPr>
          <w:p w:rsidR="004862AD" w:rsidRPr="005E6C08" w:rsidRDefault="004862AD" w:rsidP="00CA45BC">
            <w:pPr>
              <w:widowControl w:val="0"/>
              <w:spacing w:after="0"/>
              <w:rPr>
                <w:sz w:val="18"/>
                <w:szCs w:val="18"/>
              </w:rPr>
            </w:pPr>
            <w:r w:rsidRPr="005E6C08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4862AD" w:rsidRPr="005E6C08" w:rsidRDefault="004862AD" w:rsidP="00CA45BC">
            <w:pPr>
              <w:widowControl w:val="0"/>
              <w:spacing w:after="0"/>
              <w:rPr>
                <w:sz w:val="18"/>
                <w:szCs w:val="18"/>
              </w:rPr>
            </w:pPr>
            <w:r w:rsidRPr="005E6C08">
              <w:rPr>
                <w:sz w:val="18"/>
                <w:szCs w:val="18"/>
              </w:rPr>
              <w:t xml:space="preserve">поставка брезента для </w:t>
            </w:r>
            <w:proofErr w:type="spellStart"/>
            <w:r w:rsidRPr="005E6C08">
              <w:rPr>
                <w:sz w:val="18"/>
                <w:szCs w:val="18"/>
              </w:rPr>
              <w:t>Гыданской</w:t>
            </w:r>
            <w:proofErr w:type="spellEnd"/>
            <w:r w:rsidRPr="005E6C08">
              <w:rPr>
                <w:sz w:val="18"/>
                <w:szCs w:val="18"/>
              </w:rPr>
              <w:t xml:space="preserve"> тундры</w:t>
            </w:r>
          </w:p>
        </w:tc>
        <w:tc>
          <w:tcPr>
            <w:tcW w:w="993" w:type="dxa"/>
          </w:tcPr>
          <w:p w:rsidR="004862AD" w:rsidRPr="005E6C08" w:rsidRDefault="004862AD" w:rsidP="00CA45B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5E6C08">
              <w:rPr>
                <w:sz w:val="18"/>
                <w:szCs w:val="18"/>
              </w:rPr>
              <w:t>13.20.13.111</w:t>
            </w:r>
          </w:p>
        </w:tc>
        <w:tc>
          <w:tcPr>
            <w:tcW w:w="742" w:type="dxa"/>
          </w:tcPr>
          <w:p w:rsidR="004862AD" w:rsidRPr="005E6C08" w:rsidRDefault="004862AD" w:rsidP="00CA45B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5E6C08">
              <w:rPr>
                <w:sz w:val="18"/>
                <w:szCs w:val="18"/>
              </w:rPr>
              <w:t>Погонный метр</w:t>
            </w:r>
          </w:p>
        </w:tc>
        <w:tc>
          <w:tcPr>
            <w:tcW w:w="817" w:type="dxa"/>
          </w:tcPr>
          <w:p w:rsidR="004862AD" w:rsidRPr="005E6C08" w:rsidRDefault="004862AD" w:rsidP="00CA45BC">
            <w:pPr>
              <w:widowControl w:val="0"/>
              <w:spacing w:after="0"/>
              <w:jc w:val="center"/>
              <w:rPr>
                <w:sz w:val="18"/>
                <w:szCs w:val="18"/>
              </w:rPr>
            </w:pPr>
            <w:r w:rsidRPr="005E6C08">
              <w:rPr>
                <w:sz w:val="18"/>
                <w:szCs w:val="18"/>
              </w:rPr>
              <w:t>4 218</w:t>
            </w:r>
            <w:bookmarkStart w:id="0" w:name="_GoBack"/>
            <w:bookmarkEnd w:id="0"/>
          </w:p>
        </w:tc>
        <w:tc>
          <w:tcPr>
            <w:tcW w:w="3261" w:type="dxa"/>
          </w:tcPr>
          <w:p w:rsidR="004862AD" w:rsidRPr="005E6C08" w:rsidRDefault="004862AD" w:rsidP="00CA45BC">
            <w:pPr>
              <w:widowControl w:val="0"/>
              <w:spacing w:after="0"/>
              <w:rPr>
                <w:sz w:val="18"/>
                <w:szCs w:val="18"/>
              </w:rPr>
            </w:pPr>
            <w:r w:rsidRPr="005E6C08">
              <w:rPr>
                <w:sz w:val="18"/>
                <w:szCs w:val="18"/>
              </w:rPr>
              <w:t>Брезент должен быть новый. ГОСТ 15530-93, артикул 11252 УУ СКПВ, 1 сорт, ширина: не менее 90 см, плотность не менее 680 г/</w:t>
            </w:r>
            <w:proofErr w:type="spellStart"/>
            <w:r w:rsidRPr="005E6C08">
              <w:rPr>
                <w:sz w:val="18"/>
                <w:szCs w:val="18"/>
              </w:rPr>
              <w:t>кв.м</w:t>
            </w:r>
            <w:proofErr w:type="spellEnd"/>
            <w:r w:rsidRPr="005E6C08">
              <w:rPr>
                <w:sz w:val="18"/>
                <w:szCs w:val="18"/>
              </w:rPr>
              <w:t xml:space="preserve">., пропитка: светопрочная комбинированная пропитка повышенной водоупорности, водоупорность: </w:t>
            </w:r>
            <w:r>
              <w:rPr>
                <w:sz w:val="18"/>
                <w:szCs w:val="18"/>
              </w:rPr>
              <w:t xml:space="preserve">не менее </w:t>
            </w:r>
            <w:r w:rsidRPr="005E6C08">
              <w:rPr>
                <w:sz w:val="18"/>
                <w:szCs w:val="18"/>
              </w:rPr>
              <w:t>260 мм вод. столба.</w:t>
            </w:r>
          </w:p>
        </w:tc>
      </w:tr>
    </w:tbl>
    <w:p w:rsidR="00931263" w:rsidRPr="004862AD" w:rsidRDefault="00931263" w:rsidP="004862AD"/>
    <w:sectPr w:rsidR="00931263" w:rsidRPr="00486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D"/>
    <w:rsid w:val="004862AD"/>
    <w:rsid w:val="0093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8ED5"/>
  <w15:chartTrackingRefBased/>
  <w15:docId w15:val="{C7B552BB-A55C-4975-AEEC-90E301B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A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2019-02-15T09:51:00Z</dcterms:created>
  <dcterms:modified xsi:type="dcterms:W3CDTF">2019-02-15T09:57:00Z</dcterms:modified>
</cp:coreProperties>
</file>