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79"/>
        <w:tblW w:w="10362" w:type="dxa"/>
        <w:tblLayout w:type="fixed"/>
        <w:tblLook w:val="04A0" w:firstRow="1" w:lastRow="0" w:firstColumn="1" w:lastColumn="0" w:noHBand="0" w:noVBand="1"/>
      </w:tblPr>
      <w:tblGrid>
        <w:gridCol w:w="520"/>
        <w:gridCol w:w="1480"/>
        <w:gridCol w:w="6804"/>
        <w:gridCol w:w="708"/>
        <w:gridCol w:w="850"/>
      </w:tblGrid>
      <w:tr w:rsidR="00C730B0" w:rsidRPr="00456FD1" w:rsidTr="00C730B0">
        <w:trPr>
          <w:trHeight w:val="756"/>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C730B0" w:rsidRPr="00456FD1" w:rsidRDefault="00C730B0" w:rsidP="00C730B0">
            <w:pPr>
              <w:pStyle w:val="a3"/>
              <w:rPr>
                <w:sz w:val="20"/>
              </w:rPr>
            </w:pPr>
            <w:bookmarkStart w:id="0" w:name="_GoBack"/>
            <w:bookmarkEnd w:id="0"/>
            <w:r w:rsidRPr="00456FD1">
              <w:rPr>
                <w:sz w:val="20"/>
              </w:rPr>
              <w:t>№ п/п</w:t>
            </w:r>
          </w:p>
        </w:tc>
        <w:tc>
          <w:tcPr>
            <w:tcW w:w="1480" w:type="dxa"/>
            <w:tcBorders>
              <w:top w:val="single" w:sz="4" w:space="0" w:color="auto"/>
              <w:left w:val="nil"/>
              <w:bottom w:val="single" w:sz="4" w:space="0" w:color="auto"/>
              <w:right w:val="single" w:sz="4" w:space="0" w:color="auto"/>
            </w:tcBorders>
            <w:shd w:val="clear" w:color="auto" w:fill="auto"/>
            <w:vAlign w:val="center"/>
          </w:tcPr>
          <w:p w:rsidR="00C730B0" w:rsidRPr="00456FD1" w:rsidRDefault="00C730B0" w:rsidP="00C730B0">
            <w:pPr>
              <w:pStyle w:val="a3"/>
              <w:jc w:val="left"/>
              <w:rPr>
                <w:sz w:val="20"/>
              </w:rPr>
            </w:pPr>
            <w:r w:rsidRPr="00456FD1">
              <w:rPr>
                <w:sz w:val="20"/>
              </w:rPr>
              <w:t>Наименование</w:t>
            </w:r>
          </w:p>
        </w:tc>
        <w:tc>
          <w:tcPr>
            <w:tcW w:w="6804" w:type="dxa"/>
            <w:tcBorders>
              <w:top w:val="single" w:sz="4" w:space="0" w:color="auto"/>
              <w:left w:val="nil"/>
              <w:bottom w:val="single" w:sz="4" w:space="0" w:color="auto"/>
              <w:right w:val="single" w:sz="4" w:space="0" w:color="auto"/>
            </w:tcBorders>
            <w:shd w:val="clear" w:color="auto" w:fill="auto"/>
            <w:vAlign w:val="center"/>
          </w:tcPr>
          <w:p w:rsidR="00C730B0" w:rsidRPr="00456FD1" w:rsidRDefault="00C730B0" w:rsidP="00C730B0">
            <w:pPr>
              <w:pStyle w:val="a3"/>
              <w:rPr>
                <w:color w:val="000000"/>
                <w:sz w:val="20"/>
              </w:rPr>
            </w:pPr>
            <w:r w:rsidRPr="00456FD1">
              <w:rPr>
                <w:color w:val="000000"/>
                <w:sz w:val="20"/>
              </w:rPr>
              <w:t>Технические характеристики</w:t>
            </w:r>
          </w:p>
        </w:tc>
        <w:tc>
          <w:tcPr>
            <w:tcW w:w="708" w:type="dxa"/>
            <w:tcBorders>
              <w:top w:val="single" w:sz="4" w:space="0" w:color="auto"/>
              <w:left w:val="nil"/>
              <w:bottom w:val="single" w:sz="4" w:space="0" w:color="auto"/>
              <w:right w:val="single" w:sz="4" w:space="0" w:color="auto"/>
            </w:tcBorders>
            <w:shd w:val="clear" w:color="auto" w:fill="auto"/>
            <w:vAlign w:val="center"/>
          </w:tcPr>
          <w:p w:rsidR="00C730B0" w:rsidRPr="00456FD1" w:rsidRDefault="00C730B0" w:rsidP="00C730B0">
            <w:pPr>
              <w:pStyle w:val="a3"/>
              <w:rPr>
                <w:sz w:val="20"/>
              </w:rPr>
            </w:pPr>
            <w:r w:rsidRPr="00456FD1">
              <w:rPr>
                <w:sz w:val="20"/>
              </w:rPr>
              <w:t>Ед.изм.</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730B0" w:rsidRPr="00456FD1" w:rsidRDefault="00C730B0" w:rsidP="00C730B0">
            <w:pPr>
              <w:pStyle w:val="a3"/>
              <w:rPr>
                <w:color w:val="000000"/>
                <w:sz w:val="20"/>
              </w:rPr>
            </w:pPr>
            <w:r w:rsidRPr="00456FD1">
              <w:rPr>
                <w:color w:val="000000"/>
                <w:sz w:val="20"/>
              </w:rPr>
              <w:t>Количество</w:t>
            </w:r>
          </w:p>
        </w:tc>
      </w:tr>
      <w:tr w:rsidR="00C730B0" w:rsidRPr="00456FD1" w:rsidTr="00C730B0">
        <w:trPr>
          <w:trHeight w:val="144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0B0" w:rsidRPr="00456FD1" w:rsidRDefault="00C730B0" w:rsidP="00C730B0">
            <w:pPr>
              <w:pStyle w:val="a3"/>
              <w:rPr>
                <w:sz w:val="20"/>
              </w:rPr>
            </w:pPr>
            <w:r w:rsidRPr="00456FD1">
              <w:rPr>
                <w:sz w:val="20"/>
              </w:rPr>
              <w:t>1</w:t>
            </w:r>
          </w:p>
        </w:tc>
        <w:tc>
          <w:tcPr>
            <w:tcW w:w="1480" w:type="dxa"/>
            <w:tcBorders>
              <w:top w:val="single" w:sz="4" w:space="0" w:color="auto"/>
              <w:left w:val="nil"/>
              <w:bottom w:val="single" w:sz="4" w:space="0" w:color="auto"/>
              <w:right w:val="single" w:sz="4" w:space="0" w:color="auto"/>
            </w:tcBorders>
            <w:shd w:val="clear" w:color="auto" w:fill="auto"/>
            <w:vAlign w:val="center"/>
          </w:tcPr>
          <w:p w:rsidR="00C730B0" w:rsidRPr="00456FD1" w:rsidRDefault="00C730B0" w:rsidP="00C730B0">
            <w:pPr>
              <w:pStyle w:val="a3"/>
              <w:jc w:val="left"/>
              <w:rPr>
                <w:sz w:val="20"/>
              </w:rPr>
            </w:pPr>
            <w:r w:rsidRPr="00456FD1">
              <w:rPr>
                <w:sz w:val="20"/>
              </w:rPr>
              <w:t>Перчатки смотровые нитриловые с повышенной тактильной чувствительностью</w:t>
            </w:r>
          </w:p>
        </w:tc>
        <w:tc>
          <w:tcPr>
            <w:tcW w:w="6804" w:type="dxa"/>
            <w:tcBorders>
              <w:top w:val="single" w:sz="4" w:space="0" w:color="auto"/>
              <w:left w:val="nil"/>
              <w:bottom w:val="single" w:sz="4" w:space="0" w:color="auto"/>
              <w:right w:val="single" w:sz="4" w:space="0" w:color="auto"/>
            </w:tcBorders>
            <w:shd w:val="clear" w:color="auto" w:fill="auto"/>
            <w:vAlign w:val="center"/>
          </w:tcPr>
          <w:p w:rsidR="00C730B0" w:rsidRPr="00456FD1" w:rsidRDefault="00C730B0" w:rsidP="00C730B0">
            <w:pPr>
              <w:pStyle w:val="a3"/>
              <w:rPr>
                <w:color w:val="000000"/>
                <w:sz w:val="20"/>
              </w:rPr>
            </w:pPr>
            <w:r w:rsidRPr="00456FD1">
              <w:rPr>
                <w:color w:val="000000"/>
                <w:sz w:val="20"/>
              </w:rPr>
              <w:t xml:space="preserve">Перчатки смотровые нитриловые для осмотров и  клинико - диагностических процедур (типа 1; 2). Гипоаллергенные из-за отсутствия протеинов натурального латекса. С внутренним полиуретановым покрытием для облегчения надевания. Неопудренные для снижения риска контактного дерматита. Должна быть микротекстурированная поверхность  на кончиках пальцев  для улучшенного захвата инструментов. Толщина (одинарная) на пальцах не более 0,085 мм, на ладони менее 0,08 мм для обеспечения высокой тактильной чувствительности. Размер </w:t>
            </w:r>
            <w:r w:rsidRPr="00456FD1">
              <w:rPr>
                <w:color w:val="000000"/>
                <w:sz w:val="20"/>
                <w:lang w:val="en-US"/>
              </w:rPr>
              <w:t>M</w:t>
            </w:r>
            <w:r w:rsidRPr="00456FD1">
              <w:rPr>
                <w:color w:val="000000"/>
                <w:sz w:val="20"/>
              </w:rPr>
              <w:t xml:space="preserve">. ГОСТ Р 52239-2004.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730B0" w:rsidRPr="00456FD1" w:rsidRDefault="00C730B0" w:rsidP="00C730B0">
            <w:pPr>
              <w:pStyle w:val="a3"/>
              <w:rPr>
                <w:sz w:val="20"/>
              </w:rPr>
            </w:pPr>
            <w:r w:rsidRPr="00456FD1">
              <w:rPr>
                <w:sz w:val="20"/>
              </w:rPr>
              <w:t>пара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730B0" w:rsidRPr="00456FD1" w:rsidRDefault="00C730B0" w:rsidP="00C730B0">
            <w:pPr>
              <w:pStyle w:val="a3"/>
              <w:rPr>
                <w:color w:val="000000"/>
                <w:sz w:val="20"/>
              </w:rPr>
            </w:pPr>
            <w:r w:rsidRPr="00456FD1">
              <w:rPr>
                <w:color w:val="000000"/>
                <w:sz w:val="20"/>
              </w:rPr>
              <w:t>10000</w:t>
            </w:r>
          </w:p>
        </w:tc>
      </w:tr>
      <w:tr w:rsidR="00C730B0" w:rsidRPr="00456FD1" w:rsidTr="00C730B0">
        <w:trPr>
          <w:trHeight w:val="16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730B0" w:rsidRPr="00456FD1" w:rsidRDefault="00C730B0" w:rsidP="00C730B0">
            <w:pPr>
              <w:pStyle w:val="a3"/>
              <w:rPr>
                <w:sz w:val="20"/>
              </w:rPr>
            </w:pPr>
            <w:r w:rsidRPr="00456FD1">
              <w:rPr>
                <w:sz w:val="20"/>
              </w:rPr>
              <w:t>2</w:t>
            </w:r>
          </w:p>
        </w:tc>
        <w:tc>
          <w:tcPr>
            <w:tcW w:w="1480" w:type="dxa"/>
            <w:tcBorders>
              <w:top w:val="nil"/>
              <w:left w:val="nil"/>
              <w:bottom w:val="single" w:sz="4" w:space="0" w:color="auto"/>
              <w:right w:val="single" w:sz="4" w:space="0" w:color="auto"/>
            </w:tcBorders>
            <w:shd w:val="clear" w:color="auto" w:fill="auto"/>
            <w:vAlign w:val="center"/>
          </w:tcPr>
          <w:p w:rsidR="00C730B0" w:rsidRPr="00456FD1" w:rsidRDefault="00C730B0" w:rsidP="00C730B0">
            <w:pPr>
              <w:pStyle w:val="a3"/>
              <w:jc w:val="left"/>
              <w:rPr>
                <w:sz w:val="20"/>
              </w:rPr>
            </w:pPr>
            <w:r w:rsidRPr="00456FD1">
              <w:rPr>
                <w:sz w:val="20"/>
              </w:rPr>
              <w:t>Перчатки смотровые нитриловые с повышенной тактильной чувствительностью</w:t>
            </w:r>
          </w:p>
        </w:tc>
        <w:tc>
          <w:tcPr>
            <w:tcW w:w="6804" w:type="dxa"/>
            <w:tcBorders>
              <w:top w:val="nil"/>
              <w:left w:val="nil"/>
              <w:bottom w:val="single" w:sz="4" w:space="0" w:color="auto"/>
              <w:right w:val="single" w:sz="4" w:space="0" w:color="auto"/>
            </w:tcBorders>
            <w:shd w:val="clear" w:color="auto" w:fill="auto"/>
            <w:vAlign w:val="center"/>
          </w:tcPr>
          <w:p w:rsidR="00C730B0" w:rsidRPr="00456FD1" w:rsidRDefault="00C730B0" w:rsidP="00C730B0">
            <w:pPr>
              <w:pStyle w:val="a3"/>
              <w:rPr>
                <w:color w:val="000000"/>
                <w:sz w:val="20"/>
              </w:rPr>
            </w:pPr>
            <w:r w:rsidRPr="00456FD1">
              <w:rPr>
                <w:color w:val="000000"/>
                <w:sz w:val="20"/>
              </w:rPr>
              <w:t xml:space="preserve">Перчатки смотровые нитриловые для осмотров и  клинико - диагностических процедур (типа 1; 2). Гипоаллергенные из-за отсутствия протеинов натурального латекса. С внутренним полиуретановым покрытием для облегчения надевания. Неопудренные для снижения риска контактного дерматита. Должна быть микротекстурированная поверхность  на кончиках пальцев  для улучшенного захвата инструментов. Толщина (одинарная) на пальцах не более 0,085 мм, на ладони менее 0,08 мм для обеспечения высокой тактильной чувствительности. Размер </w:t>
            </w:r>
            <w:r w:rsidRPr="00456FD1">
              <w:rPr>
                <w:color w:val="000000"/>
                <w:sz w:val="20"/>
                <w:lang w:val="en-US"/>
              </w:rPr>
              <w:t>S</w:t>
            </w:r>
            <w:r w:rsidRPr="00456FD1">
              <w:rPr>
                <w:color w:val="000000"/>
                <w:sz w:val="20"/>
              </w:rPr>
              <w:t xml:space="preserve">. ГОСТ Р 52239-2004. </w:t>
            </w:r>
          </w:p>
        </w:tc>
        <w:tc>
          <w:tcPr>
            <w:tcW w:w="708" w:type="dxa"/>
            <w:tcBorders>
              <w:top w:val="nil"/>
              <w:left w:val="nil"/>
              <w:bottom w:val="single" w:sz="4" w:space="0" w:color="auto"/>
              <w:right w:val="single" w:sz="4" w:space="0" w:color="auto"/>
            </w:tcBorders>
            <w:shd w:val="clear" w:color="auto" w:fill="auto"/>
            <w:vAlign w:val="center"/>
            <w:hideMark/>
          </w:tcPr>
          <w:p w:rsidR="00C730B0" w:rsidRPr="00456FD1" w:rsidRDefault="00C730B0" w:rsidP="00C730B0">
            <w:pPr>
              <w:pStyle w:val="a3"/>
              <w:rPr>
                <w:sz w:val="20"/>
              </w:rPr>
            </w:pPr>
            <w:r w:rsidRPr="00456FD1">
              <w:rPr>
                <w:sz w:val="20"/>
              </w:rPr>
              <w:t>пара</w:t>
            </w:r>
          </w:p>
        </w:tc>
        <w:tc>
          <w:tcPr>
            <w:tcW w:w="850" w:type="dxa"/>
            <w:tcBorders>
              <w:top w:val="nil"/>
              <w:left w:val="nil"/>
              <w:bottom w:val="single" w:sz="4" w:space="0" w:color="auto"/>
              <w:right w:val="single" w:sz="4" w:space="0" w:color="auto"/>
            </w:tcBorders>
            <w:shd w:val="clear" w:color="auto" w:fill="auto"/>
            <w:noWrap/>
            <w:vAlign w:val="center"/>
          </w:tcPr>
          <w:p w:rsidR="00C730B0" w:rsidRPr="00456FD1" w:rsidRDefault="00C730B0" w:rsidP="00C730B0">
            <w:pPr>
              <w:pStyle w:val="a3"/>
              <w:rPr>
                <w:color w:val="000000"/>
                <w:sz w:val="20"/>
              </w:rPr>
            </w:pPr>
            <w:r w:rsidRPr="00456FD1">
              <w:rPr>
                <w:color w:val="000000"/>
                <w:sz w:val="20"/>
              </w:rPr>
              <w:t>2000</w:t>
            </w:r>
          </w:p>
        </w:tc>
      </w:tr>
      <w:tr w:rsidR="00C730B0" w:rsidRPr="00456FD1" w:rsidTr="00C730B0">
        <w:trPr>
          <w:trHeight w:val="18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730B0" w:rsidRPr="00456FD1" w:rsidRDefault="00C730B0" w:rsidP="00C730B0">
            <w:pPr>
              <w:pStyle w:val="a3"/>
              <w:rPr>
                <w:sz w:val="20"/>
              </w:rPr>
            </w:pPr>
            <w:r w:rsidRPr="00456FD1">
              <w:rPr>
                <w:sz w:val="20"/>
              </w:rPr>
              <w:t>3</w:t>
            </w:r>
          </w:p>
        </w:tc>
        <w:tc>
          <w:tcPr>
            <w:tcW w:w="1480" w:type="dxa"/>
            <w:tcBorders>
              <w:top w:val="nil"/>
              <w:left w:val="nil"/>
              <w:bottom w:val="single" w:sz="4" w:space="0" w:color="auto"/>
              <w:right w:val="single" w:sz="4" w:space="0" w:color="auto"/>
            </w:tcBorders>
            <w:shd w:val="clear" w:color="auto" w:fill="auto"/>
            <w:vAlign w:val="center"/>
          </w:tcPr>
          <w:p w:rsidR="00C730B0" w:rsidRPr="00456FD1" w:rsidRDefault="00C730B0" w:rsidP="00C730B0">
            <w:pPr>
              <w:pStyle w:val="a3"/>
              <w:jc w:val="left"/>
              <w:rPr>
                <w:sz w:val="20"/>
              </w:rPr>
            </w:pPr>
            <w:r w:rsidRPr="00456FD1">
              <w:rPr>
                <w:sz w:val="20"/>
              </w:rPr>
              <w:t>Перчатки смотровые нитриловые с повышенной тактильной чувствительностью</w:t>
            </w:r>
          </w:p>
        </w:tc>
        <w:tc>
          <w:tcPr>
            <w:tcW w:w="6804" w:type="dxa"/>
            <w:tcBorders>
              <w:top w:val="nil"/>
              <w:left w:val="nil"/>
              <w:bottom w:val="single" w:sz="4" w:space="0" w:color="auto"/>
              <w:right w:val="single" w:sz="4" w:space="0" w:color="auto"/>
            </w:tcBorders>
            <w:shd w:val="clear" w:color="auto" w:fill="auto"/>
            <w:vAlign w:val="center"/>
          </w:tcPr>
          <w:p w:rsidR="00C730B0" w:rsidRPr="00456FD1" w:rsidRDefault="00C730B0" w:rsidP="00C730B0">
            <w:pPr>
              <w:pStyle w:val="a3"/>
              <w:rPr>
                <w:color w:val="000000"/>
                <w:sz w:val="20"/>
              </w:rPr>
            </w:pPr>
            <w:r w:rsidRPr="00456FD1">
              <w:rPr>
                <w:color w:val="000000"/>
                <w:sz w:val="20"/>
              </w:rPr>
              <w:t xml:space="preserve">Перчатки смотровые нитриловые для осмотров и  клинико - диагностических процедур (типа 1; 2). Гипоаллергенные из-за отсутствия протеинов натурального латекса. С внутренним полиуретановым покрытием для облегчения надевания. Неопудренные для снижения риска контактного дерматита. Должна быть микротекстурированная поверхность  на кончиках пальцев  для улучшенного захвата инструментов. Толщина (одинарная) на пальцах не более 0,085 мм, на ладони менее 0,08 мм для обеспечения высокой тактильной чувствительности. Размер </w:t>
            </w:r>
            <w:r w:rsidRPr="00456FD1">
              <w:rPr>
                <w:color w:val="000000"/>
                <w:sz w:val="20"/>
                <w:lang w:val="en-US"/>
              </w:rPr>
              <w:t>L</w:t>
            </w:r>
            <w:r w:rsidRPr="00456FD1">
              <w:rPr>
                <w:color w:val="000000"/>
                <w:sz w:val="20"/>
              </w:rPr>
              <w:t>. ГОСТ Р 52239-2004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730B0" w:rsidRPr="00456FD1" w:rsidRDefault="00C730B0" w:rsidP="00C730B0">
            <w:pPr>
              <w:pStyle w:val="a3"/>
              <w:rPr>
                <w:sz w:val="20"/>
              </w:rPr>
            </w:pPr>
            <w:r w:rsidRPr="00456FD1">
              <w:rPr>
                <w:sz w:val="20"/>
              </w:rPr>
              <w:t>пара</w:t>
            </w:r>
          </w:p>
        </w:tc>
        <w:tc>
          <w:tcPr>
            <w:tcW w:w="850" w:type="dxa"/>
            <w:tcBorders>
              <w:top w:val="nil"/>
              <w:left w:val="nil"/>
              <w:bottom w:val="single" w:sz="4" w:space="0" w:color="auto"/>
              <w:right w:val="single" w:sz="4" w:space="0" w:color="auto"/>
            </w:tcBorders>
            <w:shd w:val="clear" w:color="auto" w:fill="auto"/>
            <w:noWrap/>
            <w:vAlign w:val="center"/>
          </w:tcPr>
          <w:p w:rsidR="00C730B0" w:rsidRPr="00456FD1" w:rsidRDefault="00C730B0" w:rsidP="00C730B0">
            <w:pPr>
              <w:pStyle w:val="a3"/>
              <w:rPr>
                <w:color w:val="000000"/>
                <w:sz w:val="20"/>
              </w:rPr>
            </w:pPr>
            <w:r w:rsidRPr="00456FD1">
              <w:rPr>
                <w:color w:val="000000"/>
                <w:sz w:val="20"/>
              </w:rPr>
              <w:t>2000</w:t>
            </w:r>
          </w:p>
        </w:tc>
      </w:tr>
      <w:tr w:rsidR="00C730B0" w:rsidRPr="00456FD1" w:rsidTr="00C730B0">
        <w:trPr>
          <w:trHeight w:val="112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0B0" w:rsidRPr="00456FD1" w:rsidRDefault="00C730B0" w:rsidP="00C730B0">
            <w:pPr>
              <w:pStyle w:val="a3"/>
              <w:rPr>
                <w:sz w:val="20"/>
              </w:rPr>
            </w:pPr>
            <w:r w:rsidRPr="00456FD1">
              <w:rPr>
                <w:sz w:val="20"/>
              </w:rPr>
              <w:t>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C730B0" w:rsidRPr="00456FD1" w:rsidRDefault="00C730B0" w:rsidP="00C730B0">
            <w:pPr>
              <w:pStyle w:val="a3"/>
              <w:jc w:val="left"/>
              <w:rPr>
                <w:color w:val="000000"/>
                <w:sz w:val="20"/>
              </w:rPr>
            </w:pPr>
            <w:r w:rsidRPr="00456FD1">
              <w:rPr>
                <w:color w:val="000000"/>
                <w:sz w:val="20"/>
              </w:rPr>
              <w:t>Хирургические неопреновые неопудренные перчатки с индикацией прокола</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C730B0" w:rsidRPr="00456FD1" w:rsidRDefault="00C730B0" w:rsidP="00C730B0">
            <w:pPr>
              <w:pStyle w:val="a3"/>
              <w:rPr>
                <w:color w:val="000000"/>
                <w:sz w:val="20"/>
              </w:rPr>
            </w:pPr>
            <w:r w:rsidRPr="00456FD1">
              <w:rPr>
                <w:color w:val="000000"/>
                <w:sz w:val="20"/>
              </w:rPr>
              <w:t xml:space="preserve">Стерильные неопудренные хирургические перчатки из синтетического эластомера - полихлоропренового кополимера с системой индикации прокола: 2 пары (4 шт.) перчаток в одной стерильной упаковке, внутренние перчатки ярко-синего цвета (или другого, контрастного по отношению к крови цвета сине-зелёного спектра) для визуализации прокола, наружные - светло-бежевых оттенков цвета. Внутренние перчатки должны быть на ½ размера больше наружных (с целью снижения нагрузки на кисть). Внутреннее покрытие перчаток - полимерный слой  - должен облегчать надевание на сухие и влажные руки и иметь нейтральный состав без смягчителей, увлажнителей и других косметических добавок. Анатомическая форма перчаток должна повторять форму кисти со слегка согнутыми пальцами и противостоящим большим пальцем, - для снижения нагрузки на кисть. Толщина одного слоя перчаток на уровне манжеты – не менее 0,160 и не более 0,180 мм, на уровне середины ладони – не менее 0,180 и не более 0,210 мм, на уровне кончиков пальцев – не менее 0,200 и не более 0,220 мм. Края манжет должны быть снабжены укрепляющим валиком. Длина перчатки с манжетой более 270 мм для размера 5,5 (более 275мм для размера 6; более 275мм для размера 6,5; более 278мм для размера 7; более 285мм для размера 7,5; более 285мм для размера 8; более 290мм для размера 8,5). Гладкая поверхность внутренней перчатки для облегчения надевания внешней перчатки. Прочность на разрыв не менее 12H. Полная непроницаемость для вирусов. AQL (приемлемый уровень качества) 0,65 - 1 после упаковки перчаток. Отсутствие в составе тиурамов и меркаптобензтиазолов, остаточное количество дитиокарбамата не более 0,02%.  Содержание эндотоксинов не более 0,5 энд.ед/мл. Индивидуальная маркировка каждой перчатки на манжете в структуре материала (маркировка в структуре материала служит для защиты от стирания и деформации надписи): название, размер,  правая, левая рука, номер лота (для отслеживания партии в случае обнаружения дефектов и возникновения претензий). Для асептического надевания перчатки размещены в упаковке в расправленном виде без сложения, край манжеты вывернут. Групповая упаковка (коробка-деспенсер) должна иметь клапан для извлечения перчаток без открывания коробки и клапан возврата в верхней части для возврата перчаток в коробку при случайном вытягивании лишних перчаток.  На коробке–диспенсере должны быть указаны: количество пар, название, </w:t>
            </w:r>
            <w:r w:rsidRPr="00456FD1">
              <w:rPr>
                <w:color w:val="000000"/>
                <w:sz w:val="20"/>
              </w:rPr>
              <w:lastRenderedPageBreak/>
              <w:t>размер, номер лота для отслеживания партии и проведения проверки в случае возникновения претензий, дата изготовления и окончания срока годности, страна изготовления и координаты фирмы – производителя, метод стерилизации, а также индикатор прохождения  стерилизации. Срок хранения – не менее 3 лет с момента изготовления. Размер 6,5. ГОСТ Р 52238-2004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0B0" w:rsidRPr="00456FD1" w:rsidRDefault="00C730B0" w:rsidP="00C730B0">
            <w:pPr>
              <w:pStyle w:val="a3"/>
              <w:rPr>
                <w:sz w:val="20"/>
              </w:rPr>
            </w:pPr>
            <w:r w:rsidRPr="00456FD1">
              <w:rPr>
                <w:sz w:val="20"/>
              </w:rPr>
              <w:lastRenderedPageBreak/>
              <w:t>пара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30B0" w:rsidRPr="00456FD1" w:rsidRDefault="00C730B0" w:rsidP="00C730B0">
            <w:pPr>
              <w:pStyle w:val="a3"/>
              <w:rPr>
                <w:color w:val="000000"/>
                <w:sz w:val="20"/>
              </w:rPr>
            </w:pPr>
            <w:r w:rsidRPr="00456FD1">
              <w:rPr>
                <w:color w:val="000000"/>
                <w:sz w:val="20"/>
              </w:rPr>
              <w:t>500</w:t>
            </w:r>
          </w:p>
        </w:tc>
      </w:tr>
      <w:tr w:rsidR="00C730B0" w:rsidRPr="00456FD1" w:rsidTr="00C730B0">
        <w:trPr>
          <w:trHeight w:val="105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0B0" w:rsidRPr="00456FD1" w:rsidRDefault="00C730B0" w:rsidP="00C730B0">
            <w:pPr>
              <w:pStyle w:val="a3"/>
              <w:rPr>
                <w:sz w:val="20"/>
              </w:rPr>
            </w:pPr>
            <w:r w:rsidRPr="00456FD1">
              <w:rPr>
                <w:sz w:val="20"/>
              </w:rPr>
              <w:lastRenderedPageBreak/>
              <w:t>5</w:t>
            </w:r>
          </w:p>
        </w:tc>
        <w:tc>
          <w:tcPr>
            <w:tcW w:w="1480" w:type="dxa"/>
            <w:tcBorders>
              <w:top w:val="single" w:sz="4" w:space="0" w:color="auto"/>
              <w:left w:val="nil"/>
              <w:bottom w:val="single" w:sz="4" w:space="0" w:color="auto"/>
              <w:right w:val="single" w:sz="4" w:space="0" w:color="auto"/>
            </w:tcBorders>
            <w:shd w:val="clear" w:color="auto" w:fill="auto"/>
            <w:vAlign w:val="center"/>
          </w:tcPr>
          <w:p w:rsidR="00C730B0" w:rsidRPr="00456FD1" w:rsidRDefault="00C730B0" w:rsidP="00C730B0">
            <w:pPr>
              <w:pStyle w:val="a3"/>
              <w:jc w:val="left"/>
              <w:rPr>
                <w:color w:val="000000"/>
                <w:sz w:val="20"/>
              </w:rPr>
            </w:pPr>
            <w:r w:rsidRPr="00456FD1">
              <w:rPr>
                <w:color w:val="000000"/>
                <w:sz w:val="20"/>
              </w:rPr>
              <w:t>Хирургические неопреновые неопудренные перчатки с индикацией прокола</w:t>
            </w:r>
          </w:p>
        </w:tc>
        <w:tc>
          <w:tcPr>
            <w:tcW w:w="6804" w:type="dxa"/>
            <w:tcBorders>
              <w:top w:val="single" w:sz="4" w:space="0" w:color="auto"/>
              <w:left w:val="nil"/>
              <w:bottom w:val="single" w:sz="4" w:space="0" w:color="auto"/>
              <w:right w:val="single" w:sz="4" w:space="0" w:color="auto"/>
            </w:tcBorders>
            <w:shd w:val="clear" w:color="auto" w:fill="auto"/>
            <w:vAlign w:val="center"/>
          </w:tcPr>
          <w:p w:rsidR="00C730B0" w:rsidRPr="00456FD1" w:rsidRDefault="00C730B0" w:rsidP="00C730B0">
            <w:pPr>
              <w:pStyle w:val="a3"/>
              <w:rPr>
                <w:color w:val="000000"/>
                <w:sz w:val="20"/>
              </w:rPr>
            </w:pPr>
            <w:r w:rsidRPr="00456FD1">
              <w:rPr>
                <w:color w:val="000000"/>
                <w:sz w:val="20"/>
              </w:rPr>
              <w:t>Стерильные неопудренные хирургические перчатки из синтетического эластомера - полихлоропренового кополимера с системой индикации прокола: 2 пары (4 шт.) перчаток в одной стерильной упаковке, внутренние перчатки ярко-синего цвета (или другого, контрастного по отношению к крови цвета сине-зелёного спектра) для визуализации прокола, наружные - светло-бежевых оттенков цвета. Внутренние перчатки должны быть на ½ размера больше наружных (с целью снижения нагрузки на кисть). Внутреннее покрытие перчаток - полимерный слой  - должен облегчать надевание на сухие и влажные руки и иметь нейтральный состав без смягчителей, увлажнителей и других косметических добавок. Анатомическая форма перчаток должна повторять форму кисти со слегка согнутыми пальцами и противостоящим большим пальцем, - для снижения нагрузки на кисть. Толщина одного слоя перчаток на уровне манжеты – не менее 0,160 и не более 0,180 мм, на уровне середины ладони – не менее 0,180 и не более 0,210 мм, на уровне кончиков пальцев – не менее 0,200 и не более 0,220 мм. Края манжет должны быть снабжены укрепляющим валиком. Длина перчатки с манжетой более 270 мм для размера 5,5 (более 275мм для размера 6; более 275мм для размера 6,5; более 278мм для размера 7; более 285мм для размера 7,5; более 285мм для размера 8; более 290мм для размера 8,5). Гладкая поверхность внутренней перчатки для облегчения надевания внешней перчатки. Прочность на разрыв не менее 12H. Полная непроницаемость для вирусов. AQL (приемлемый уровень качества) 0,65 - 1 после упаковки перчаток. Отсутствие в составе тиурамов и меркаптобензтиазолов, остаточное количество дитиокарбамата не более 0,02%.  Содержание эндотоксинов не более 0,5 энд.ед/мл. Индивидуальная маркировка каждой перчатки на манжете в структуре материала (маркировка в структуре материала служит для защиты от стирания и деформации надписи): название, размер,  правая, левая рука, номер лота (для отслеживания партии в случае обнаружения дефектов и возникновения претензий). Для асептического надевания перчатки размещены в упаковке в расправленном виде без сложения, край манжеты вывернут. Групповая упаковка (коробка-деспенсер) должна иметь клапан для извлечения перчаток без открывания коробки и клапан возврата в верхней части для возврата перчаток в коробку при случайном вытягивании лишних перчаток.  На коробке–диспенсере должны быть указаны: количество пар, название, размер, номер лота для отслеживания партии и проведения проверки в случае возникновения претензий, дата изготовления и окончания срока годности, страна изготовления и координаты фирмы – производителя, метод стерилизации, а также индикатор прохождения  стерилизации. Срок хранения – не менее 3 лет с момента изготовления. Размер 7. ГОСТ Р 52238-2004</w:t>
            </w:r>
          </w:p>
        </w:tc>
        <w:tc>
          <w:tcPr>
            <w:tcW w:w="708" w:type="dxa"/>
            <w:tcBorders>
              <w:top w:val="single" w:sz="4" w:space="0" w:color="auto"/>
              <w:left w:val="nil"/>
              <w:bottom w:val="nil"/>
              <w:right w:val="single" w:sz="4" w:space="0" w:color="auto"/>
            </w:tcBorders>
            <w:shd w:val="clear" w:color="auto" w:fill="auto"/>
            <w:vAlign w:val="center"/>
            <w:hideMark/>
          </w:tcPr>
          <w:p w:rsidR="00C730B0" w:rsidRPr="00456FD1" w:rsidRDefault="00C730B0" w:rsidP="00C730B0">
            <w:pPr>
              <w:pStyle w:val="a3"/>
              <w:rPr>
                <w:sz w:val="20"/>
              </w:rPr>
            </w:pPr>
            <w:r w:rsidRPr="00456FD1">
              <w:rPr>
                <w:sz w:val="20"/>
              </w:rPr>
              <w:t>пара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730B0" w:rsidRPr="00456FD1" w:rsidRDefault="00C730B0" w:rsidP="00C730B0">
            <w:pPr>
              <w:pStyle w:val="a3"/>
              <w:rPr>
                <w:color w:val="000000"/>
                <w:sz w:val="20"/>
              </w:rPr>
            </w:pPr>
            <w:r w:rsidRPr="00456FD1">
              <w:rPr>
                <w:color w:val="000000"/>
                <w:sz w:val="20"/>
              </w:rPr>
              <w:t>1000</w:t>
            </w:r>
          </w:p>
        </w:tc>
      </w:tr>
      <w:tr w:rsidR="00C730B0" w:rsidRPr="00456FD1" w:rsidTr="00C730B0">
        <w:trPr>
          <w:trHeight w:val="8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730B0" w:rsidRPr="00456FD1" w:rsidRDefault="00C730B0" w:rsidP="00C730B0">
            <w:pPr>
              <w:pStyle w:val="a3"/>
              <w:rPr>
                <w:sz w:val="20"/>
              </w:rPr>
            </w:pPr>
            <w:r w:rsidRPr="00456FD1">
              <w:rPr>
                <w:sz w:val="20"/>
              </w:rPr>
              <w:t>6</w:t>
            </w:r>
          </w:p>
        </w:tc>
        <w:tc>
          <w:tcPr>
            <w:tcW w:w="1480" w:type="dxa"/>
            <w:tcBorders>
              <w:top w:val="nil"/>
              <w:left w:val="nil"/>
              <w:bottom w:val="single" w:sz="4" w:space="0" w:color="auto"/>
              <w:right w:val="single" w:sz="4" w:space="0" w:color="auto"/>
            </w:tcBorders>
            <w:shd w:val="clear" w:color="auto" w:fill="auto"/>
            <w:vAlign w:val="center"/>
          </w:tcPr>
          <w:p w:rsidR="00C730B0" w:rsidRPr="00456FD1" w:rsidRDefault="00C730B0" w:rsidP="00C730B0">
            <w:pPr>
              <w:pStyle w:val="a3"/>
              <w:jc w:val="left"/>
              <w:rPr>
                <w:color w:val="000000"/>
                <w:sz w:val="20"/>
              </w:rPr>
            </w:pPr>
            <w:r w:rsidRPr="00456FD1">
              <w:rPr>
                <w:color w:val="000000"/>
                <w:sz w:val="20"/>
              </w:rPr>
              <w:t>Хирургические неопреновые неопудренные перчатки с индикацией прокола</w:t>
            </w:r>
          </w:p>
        </w:tc>
        <w:tc>
          <w:tcPr>
            <w:tcW w:w="6804" w:type="dxa"/>
            <w:tcBorders>
              <w:top w:val="nil"/>
              <w:left w:val="nil"/>
              <w:bottom w:val="single" w:sz="4" w:space="0" w:color="auto"/>
              <w:right w:val="single" w:sz="4" w:space="0" w:color="auto"/>
            </w:tcBorders>
            <w:shd w:val="clear" w:color="auto" w:fill="auto"/>
            <w:vAlign w:val="center"/>
          </w:tcPr>
          <w:p w:rsidR="00C730B0" w:rsidRPr="00456FD1" w:rsidRDefault="00C730B0" w:rsidP="00C730B0">
            <w:pPr>
              <w:pStyle w:val="a3"/>
              <w:rPr>
                <w:color w:val="000000"/>
                <w:sz w:val="20"/>
              </w:rPr>
            </w:pPr>
            <w:r w:rsidRPr="00456FD1">
              <w:rPr>
                <w:color w:val="000000"/>
                <w:sz w:val="20"/>
              </w:rPr>
              <w:t xml:space="preserve">Стерильные неопудренные хирургические перчатки из синтетического эластомера - полихлоропренового кополимера с системой индикации прокола: 2 пары (4 шт.) перчаток в одной стерильной упаковке, внутренние перчатки ярко-синего цвета (или другого, контрастного по отношению к крови цвета сине-зелёного спектра) для визуализации прокола, наружные - светло-бежевых оттенков цвета. Внутренние перчатки должны быть на ½ размера больше наружных (с целью снижения нагрузки на кисть). Внутреннее покрытие перчаток - полимерный слой  - должен облегчать надевание на сухие и влажные руки и иметь нейтральный состав без смягчителей, увлажнителей и других косметических добавок. Анатомическая форма перчаток должна повторять форму кисти со слегка согнутыми пальцами и противостоящим большим пальцем, - для снижения нагрузки на кисть. Толщина одного слоя перчаток на уровне манжеты – не менее 0,160 и не более 0,180 мм, на уровне середины ладони – не менее 0,180 и не более 0,210 мм, на уровне кончиков пальцев – не менее 0,200 и не более 0,220 мм. Края манжет должны быть снабжены укрепляющим валиком. Длина перчатки с манжетой более 270 мм для размера 5,5 (более 275мм для размера 6; более 275мм для размера 6,5; более 278мм для размера 7; более 285мм для </w:t>
            </w:r>
            <w:r w:rsidRPr="00456FD1">
              <w:rPr>
                <w:color w:val="000000"/>
                <w:sz w:val="20"/>
              </w:rPr>
              <w:lastRenderedPageBreak/>
              <w:t>размера 7,5; более 285мм для размера 8; более 290мм для размера 8,5). Гладкая поверхность внутренней перчатки для облегчения надевания внешней перчатки. Прочность на разрыв не менее 12H. Полная непроницаемость для вирусов. AQL (приемлемый уровень качества) 0,65 - 1 после упаковки перчаток. Отсутствие в составе тиурамов и меркаптобензтиазолов, остаточное количество дитиокарбамата не более 0,02%.  Содержание эндотоксинов не более 0,5 энд.ед/мл. Индивидуальная маркировка каждой перчатки на манжете в структуре материала (маркировка в структуре материала служит для защиты от стирания и деформации надписи): название, размер,  правая, левая рука, номер лота (для отслеживания партии в случае обнаружения дефектов и возникновения претензий). Для асептического надевания перчатки размещены в упаковке в расправленном виде без сложения, край манжеты вывернут. Групповая упаковка (коробка-деспенсер) должна иметь клапан для извлечения перчаток без открывания коробки и клапан возврата в верхней части для возврата перчаток в коробку при случайном вытягивании лишних перчаток.  На коробке–диспенсере должны быть указаны: количество пар, название, размер, номер лота для отслеживания партии и проведения проверки в случае возникновения претензий, дата изготовления и окончания срока годности, страна изготовления и координаты фирмы – производителя, метод стерилизации, а также индикатор прохождения  стерилизации. Срок хранения – не менее 3 лет с момента изготовления. Размер 7,5. ГОСТ Р 52238-2004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730B0" w:rsidRPr="00456FD1" w:rsidRDefault="00C730B0" w:rsidP="00C730B0">
            <w:pPr>
              <w:pStyle w:val="a3"/>
              <w:rPr>
                <w:color w:val="000000"/>
                <w:sz w:val="20"/>
              </w:rPr>
            </w:pPr>
            <w:r w:rsidRPr="00456FD1">
              <w:rPr>
                <w:color w:val="000000"/>
                <w:sz w:val="20"/>
              </w:rPr>
              <w:lastRenderedPageBreak/>
              <w:t>пара</w:t>
            </w:r>
          </w:p>
        </w:tc>
        <w:tc>
          <w:tcPr>
            <w:tcW w:w="850" w:type="dxa"/>
            <w:tcBorders>
              <w:top w:val="nil"/>
              <w:left w:val="nil"/>
              <w:bottom w:val="single" w:sz="4" w:space="0" w:color="auto"/>
              <w:right w:val="single" w:sz="4" w:space="0" w:color="auto"/>
            </w:tcBorders>
            <w:shd w:val="clear" w:color="auto" w:fill="auto"/>
            <w:noWrap/>
            <w:vAlign w:val="center"/>
          </w:tcPr>
          <w:p w:rsidR="00C730B0" w:rsidRPr="00456FD1" w:rsidRDefault="00C730B0" w:rsidP="00C730B0">
            <w:pPr>
              <w:pStyle w:val="a3"/>
              <w:rPr>
                <w:color w:val="000000"/>
                <w:sz w:val="20"/>
              </w:rPr>
            </w:pPr>
            <w:r w:rsidRPr="00456FD1">
              <w:rPr>
                <w:color w:val="000000"/>
                <w:sz w:val="20"/>
              </w:rPr>
              <w:t>500</w:t>
            </w:r>
          </w:p>
        </w:tc>
      </w:tr>
      <w:tr w:rsidR="00C730B0" w:rsidRPr="00456FD1" w:rsidTr="00C730B0">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0B0" w:rsidRPr="00456FD1" w:rsidRDefault="00C730B0" w:rsidP="00C730B0">
            <w:pPr>
              <w:pStyle w:val="a3"/>
              <w:rPr>
                <w:sz w:val="20"/>
              </w:rPr>
            </w:pPr>
            <w:r w:rsidRPr="00456FD1">
              <w:rPr>
                <w:sz w:val="20"/>
              </w:rPr>
              <w:lastRenderedPageBreak/>
              <w:t>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C730B0" w:rsidRPr="00456FD1" w:rsidRDefault="00C730B0" w:rsidP="00C730B0">
            <w:pPr>
              <w:pStyle w:val="a3"/>
              <w:jc w:val="left"/>
              <w:rPr>
                <w:color w:val="000000"/>
                <w:sz w:val="20"/>
              </w:rPr>
            </w:pPr>
            <w:r w:rsidRPr="00456FD1">
              <w:rPr>
                <w:color w:val="000000"/>
                <w:sz w:val="20"/>
              </w:rPr>
              <w:t>Хирургические неопреновые неопудренные перчатки с индикацией прокола</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C730B0" w:rsidRPr="00456FD1" w:rsidRDefault="00C730B0" w:rsidP="00C730B0">
            <w:pPr>
              <w:pStyle w:val="a3"/>
              <w:rPr>
                <w:color w:val="000000"/>
                <w:sz w:val="20"/>
              </w:rPr>
            </w:pPr>
            <w:r w:rsidRPr="00456FD1">
              <w:rPr>
                <w:color w:val="000000"/>
                <w:sz w:val="20"/>
              </w:rPr>
              <w:t>Стерильные неопудренные хирургические перчатки из синтетического эластомера - полихлоропренового кополимера с системой индикации прокола: 2 пары (4 шт.) перчаток в одной стерильной упаковке, внутренние перчатки ярко-синего цвета (или другого, контрастного по отношению к крови цвета сине-зелёного спектра) для визуализации прокола, наружные - светло-бежевых оттенков цвета. Внутренние перчатки должны быть на ½ размера больше наружных (с целью снижения нагрузки на кисть). Внутреннее покрытие перчаток - полимерный слой  - должен облегчать надевание на сухие и влажные руки и иметь нейтральный состав без смягчителей, увлажнителей и других косметических добавок. Анатомическая форма перчаток должна повторять форму кисти со слегка согнутыми пальцами и противостоящим большим пальцем, - для снижения нагрузки на кисть. Толщина одного слоя перчаток на уровне манжеты – не менее 0,160 и не более 0,180 мм, на уровне середины ладони – не менее 0,180 и не более 0,210 мм, на уровне кончиков пальцев – не менее 0,200 и не более 0,220 мм. Края манжет должны быть снабжены укрепляющим валиком. Длина перчатки с манжетой более 270 мм для размера 5,5 (более 275мм для размера 6; более 275мм для размера 6,5; более 278мм для размера 7; более 285мм для размера 7,5; более 285мм для размера 8; более 290мм для размера 8,5). Гладкая поверхность внутренней перчатки для облегчения надевания внешней перчатки. Прочность на разрыв не менее 12H. Полная непроницаемость для вирусов. AQL (приемлемый уровень качества) 0,65 - 1 после упаковки перчаток. Отсутствие в составе тиурамов и меркаптобензтиазолов, остаточное количество дитиокарбамата не более 0,02%.  Содержание эндотоксинов не более 0,5 энд.ед/мл. Индивидуальная маркировка каждой перчатки на манжете в структуре материала (маркировка в структуре материала служит для защиты от стирания и деформации надписи): название, размер,  правая, левая рука, номер лота (для отслеживания партии в случае обнаружения дефектов и возникновения претензий). Для асептического надевания перчатки размещены в упаковке в расправленном виде без сложения, край манжеты вывернут. Групповая упаковка (коробка-деспенсер) должна иметь клапан для извлечения перчаток без открывания коробки и клапан возврата в верхней части для возврата перчаток в коробку при случайном вытягивании лишних перчаток.  На коробке–диспенсере должны быть указаны: количество пар, название, размер, номер лота для отслеживания партии и проведения проверки в случае возникновения претензий, дата изготовления и окончания срока годности, страна изготовления и координаты фирмы – производителя, метод стерилизации, а также индикатор прохождения  стерилизации. Размер 8. ГОСТ Р 52238-2004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0B0" w:rsidRPr="00456FD1" w:rsidRDefault="00C730B0" w:rsidP="00C730B0">
            <w:pPr>
              <w:pStyle w:val="a3"/>
              <w:rPr>
                <w:color w:val="000000"/>
                <w:sz w:val="20"/>
              </w:rPr>
            </w:pPr>
            <w:r w:rsidRPr="00456FD1">
              <w:rPr>
                <w:color w:val="000000"/>
                <w:sz w:val="20"/>
              </w:rPr>
              <w:t>пара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30B0" w:rsidRPr="00456FD1" w:rsidRDefault="00C730B0" w:rsidP="00C730B0">
            <w:pPr>
              <w:pStyle w:val="a3"/>
              <w:rPr>
                <w:color w:val="000000"/>
                <w:sz w:val="20"/>
              </w:rPr>
            </w:pPr>
            <w:r w:rsidRPr="00456FD1">
              <w:rPr>
                <w:color w:val="000000"/>
                <w:sz w:val="20"/>
              </w:rPr>
              <w:t>1000</w:t>
            </w:r>
          </w:p>
        </w:tc>
      </w:tr>
      <w:tr w:rsidR="00C730B0" w:rsidRPr="00456FD1" w:rsidTr="00C730B0">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0B0" w:rsidRPr="00456FD1" w:rsidRDefault="00C730B0" w:rsidP="00C730B0">
            <w:pPr>
              <w:pStyle w:val="a3"/>
              <w:rPr>
                <w:color w:val="000000"/>
                <w:sz w:val="20"/>
              </w:rPr>
            </w:pPr>
            <w:r w:rsidRPr="00456FD1">
              <w:rPr>
                <w:color w:val="000000"/>
                <w:sz w:val="20"/>
              </w:rPr>
              <w:t>8</w:t>
            </w:r>
          </w:p>
        </w:tc>
        <w:tc>
          <w:tcPr>
            <w:tcW w:w="1480" w:type="dxa"/>
            <w:tcBorders>
              <w:top w:val="single" w:sz="4" w:space="0" w:color="auto"/>
              <w:left w:val="nil"/>
              <w:bottom w:val="single" w:sz="4" w:space="0" w:color="auto"/>
              <w:right w:val="single" w:sz="4" w:space="0" w:color="auto"/>
            </w:tcBorders>
            <w:shd w:val="clear" w:color="auto" w:fill="auto"/>
            <w:vAlign w:val="center"/>
          </w:tcPr>
          <w:p w:rsidR="00C730B0" w:rsidRPr="00456FD1" w:rsidRDefault="00C730B0" w:rsidP="00C730B0">
            <w:pPr>
              <w:pStyle w:val="a3"/>
              <w:jc w:val="left"/>
              <w:rPr>
                <w:color w:val="000000"/>
                <w:sz w:val="20"/>
              </w:rPr>
            </w:pPr>
            <w:r w:rsidRPr="00456FD1">
              <w:rPr>
                <w:color w:val="000000"/>
                <w:sz w:val="20"/>
              </w:rPr>
              <w:t xml:space="preserve">Перчатки </w:t>
            </w:r>
            <w:r w:rsidRPr="00456FD1">
              <w:rPr>
                <w:color w:val="000000"/>
                <w:sz w:val="20"/>
              </w:rPr>
              <w:lastRenderedPageBreak/>
              <w:t>хирургические латексные неопудренные стерильные</w:t>
            </w:r>
          </w:p>
        </w:tc>
        <w:tc>
          <w:tcPr>
            <w:tcW w:w="6804" w:type="dxa"/>
            <w:tcBorders>
              <w:top w:val="single" w:sz="4" w:space="0" w:color="auto"/>
              <w:left w:val="nil"/>
              <w:bottom w:val="single" w:sz="4" w:space="0" w:color="auto"/>
              <w:right w:val="nil"/>
            </w:tcBorders>
            <w:shd w:val="clear" w:color="auto" w:fill="auto"/>
            <w:vAlign w:val="center"/>
          </w:tcPr>
          <w:p w:rsidR="00C730B0" w:rsidRPr="00456FD1" w:rsidRDefault="00C730B0" w:rsidP="00C730B0">
            <w:pPr>
              <w:pStyle w:val="a3"/>
              <w:rPr>
                <w:color w:val="222222"/>
                <w:sz w:val="20"/>
              </w:rPr>
            </w:pPr>
            <w:r w:rsidRPr="00456FD1">
              <w:rPr>
                <w:color w:val="222222"/>
                <w:sz w:val="20"/>
              </w:rPr>
              <w:lastRenderedPageBreak/>
              <w:t xml:space="preserve">Перчатки хирургические из смеси синтетеческих материалов  ( полиизопрен </w:t>
            </w:r>
            <w:r w:rsidRPr="00456FD1">
              <w:rPr>
                <w:color w:val="222222"/>
                <w:sz w:val="20"/>
              </w:rPr>
              <w:lastRenderedPageBreak/>
              <w:t xml:space="preserve">и полихлоропрен  ) , что позволяет сохранить эластичноть и прочность к механическим повреждениям , гипоалергенные ,стерильные . Поверхность перчатки без опудривания для профилактики контактного дерматита, хлориванная ,внутренняя поверхность обработана  (полиуретан ,силикон)  для легкости смены и одевания перчатки. Текстурный рисунок нанесен по всей наружной поверхности перчаток для улучшенного захвата инструментов. Одинарная толщина (в области пальцев) не более 0,215 мм для обеспечения тактильной чувствительности. Цвет перчаток светло-беживого  спектра . Перчатки анатомически правильной формы с расположением большого пальца в направлении ладони. Длина перчатки не менее 305 мм для  исключения риска проникновения биологической жидкости под перчатку через верхний край манжеты. AQL - не более 0,65 .Упаковка перчаток пластиковая, устойчивая к механическим повреждениям и проникновению озона, газов и влаги. Манжета закатана в венчик с адгезивной полосой для предотваращения скатывания .  Метод стерилизации гамма-облучением . Класс потенциального риска применения не ниже 2а в соответствии с регистрационным удостоверением РЗН. Соответствие обязательным требованиям. </w:t>
            </w:r>
            <w:r w:rsidRPr="00456FD1">
              <w:rPr>
                <w:color w:val="000000"/>
                <w:sz w:val="20"/>
              </w:rPr>
              <w:t xml:space="preserve">Размер 6,5. </w:t>
            </w:r>
            <w:r w:rsidRPr="00456FD1">
              <w:rPr>
                <w:color w:val="222222"/>
                <w:sz w:val="20"/>
              </w:rPr>
              <w:t>ГОСТ Р 52238-2004.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0B0" w:rsidRPr="00456FD1" w:rsidRDefault="00C730B0" w:rsidP="00C730B0">
            <w:pPr>
              <w:pStyle w:val="a3"/>
              <w:rPr>
                <w:color w:val="000000"/>
                <w:sz w:val="20"/>
              </w:rPr>
            </w:pPr>
            <w:r w:rsidRPr="00456FD1">
              <w:rPr>
                <w:color w:val="000000"/>
                <w:sz w:val="20"/>
              </w:rPr>
              <w:lastRenderedPageBreak/>
              <w:t>пара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730B0" w:rsidRPr="00456FD1" w:rsidRDefault="00C730B0" w:rsidP="00C730B0">
            <w:pPr>
              <w:pStyle w:val="a3"/>
              <w:rPr>
                <w:color w:val="000000"/>
                <w:sz w:val="20"/>
              </w:rPr>
            </w:pPr>
            <w:r w:rsidRPr="00456FD1">
              <w:rPr>
                <w:color w:val="000000"/>
                <w:sz w:val="20"/>
              </w:rPr>
              <w:t>15000</w:t>
            </w:r>
          </w:p>
        </w:tc>
      </w:tr>
      <w:tr w:rsidR="00C730B0" w:rsidRPr="00456FD1" w:rsidTr="00C730B0">
        <w:trPr>
          <w:trHeight w:val="115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0B0" w:rsidRPr="00456FD1" w:rsidRDefault="00C730B0" w:rsidP="00C730B0">
            <w:pPr>
              <w:pStyle w:val="a3"/>
              <w:rPr>
                <w:color w:val="000000"/>
                <w:sz w:val="20"/>
              </w:rPr>
            </w:pPr>
            <w:r w:rsidRPr="00456FD1">
              <w:rPr>
                <w:color w:val="000000"/>
                <w:sz w:val="20"/>
              </w:rPr>
              <w:lastRenderedPageBreak/>
              <w:t>9</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C730B0" w:rsidRPr="00456FD1" w:rsidRDefault="00C730B0" w:rsidP="00C730B0">
            <w:pPr>
              <w:pStyle w:val="a3"/>
              <w:jc w:val="left"/>
              <w:rPr>
                <w:color w:val="000000"/>
                <w:sz w:val="20"/>
              </w:rPr>
            </w:pPr>
            <w:r w:rsidRPr="00456FD1">
              <w:rPr>
                <w:color w:val="000000"/>
                <w:sz w:val="20"/>
              </w:rPr>
              <w:t>Перчатки хирургические латексные неопудренные стерильные</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C730B0" w:rsidRPr="00456FD1" w:rsidRDefault="00C730B0" w:rsidP="00C730B0">
            <w:pPr>
              <w:pStyle w:val="a3"/>
              <w:rPr>
                <w:sz w:val="20"/>
              </w:rPr>
            </w:pPr>
            <w:r w:rsidRPr="00456FD1">
              <w:rPr>
                <w:sz w:val="20"/>
              </w:rPr>
              <w:t xml:space="preserve">Перчатки хирургические из смеси синтетеческих материалов  ( полиизопрен и полихлоропрен  ) , что позволяет сохранить эластичноть и прочность к механическим повреждениям , гипоалергенные ,стерильные . Поверхность перчатки без опудривания для профилактики контактного дерматита, хлориванная ,внутренняя поверхность обработана  (полиуретан ,силикон)  для легкости смены и одевания перчатки. Текстурный рисунок нанесен по всей наружной поверхности перчаток для улучшенного захвата инструментов. Одинарная толщина (в области пальцев) не более 0,215 мм для обеспечения тактильной чувствительности. Цвет перчаток светло-беживого  спектра . Перчатки анатомически правильной формы с расположением большого пальца в направлении ладони. Длина перчатки не менее 305 мм для  исключения риска проникновения биологической жидкости под перчатку через верхний край манжеты. AQL - не более 0,65 .Упаковка перчаток пластиковая, устойчивая к механическим повреждениям и проникновению озона, газов и влаги. Манжета закатана в венчик с адгезивной полосой для предотваращения скатывания .  Метод стерилизации гамма-облучением . Класс потенциального риска применения не ниже 2а в соответствии с регистрационным удостоверением РЗН. Соответствие обязательным требованиям. </w:t>
            </w:r>
            <w:r w:rsidRPr="00456FD1">
              <w:rPr>
                <w:color w:val="000000"/>
                <w:sz w:val="20"/>
              </w:rPr>
              <w:t>Размер 7.</w:t>
            </w:r>
            <w:r w:rsidRPr="00456FD1">
              <w:rPr>
                <w:sz w:val="20"/>
              </w:rPr>
              <w:t xml:space="preserve"> ГОСТ Р 52238-2004.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0B0" w:rsidRPr="00456FD1" w:rsidRDefault="00C730B0" w:rsidP="00C730B0">
            <w:pPr>
              <w:pStyle w:val="a3"/>
              <w:rPr>
                <w:color w:val="000000"/>
                <w:sz w:val="20"/>
              </w:rPr>
            </w:pPr>
            <w:r w:rsidRPr="00456FD1">
              <w:rPr>
                <w:color w:val="000000"/>
                <w:sz w:val="20"/>
              </w:rPr>
              <w:t>пара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30B0" w:rsidRPr="00456FD1" w:rsidRDefault="00C730B0" w:rsidP="00C730B0">
            <w:pPr>
              <w:pStyle w:val="a3"/>
              <w:rPr>
                <w:color w:val="000000"/>
                <w:sz w:val="20"/>
              </w:rPr>
            </w:pPr>
            <w:r w:rsidRPr="00456FD1">
              <w:rPr>
                <w:color w:val="000000"/>
                <w:sz w:val="20"/>
              </w:rPr>
              <w:t>15000</w:t>
            </w:r>
          </w:p>
        </w:tc>
      </w:tr>
      <w:tr w:rsidR="00C730B0" w:rsidRPr="00456FD1" w:rsidTr="00C730B0">
        <w:trPr>
          <w:trHeight w:val="353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0B0" w:rsidRPr="00456FD1" w:rsidRDefault="00C730B0" w:rsidP="00C730B0">
            <w:pPr>
              <w:pStyle w:val="a3"/>
              <w:rPr>
                <w:color w:val="000000"/>
                <w:sz w:val="20"/>
              </w:rPr>
            </w:pPr>
            <w:r w:rsidRPr="00456FD1">
              <w:rPr>
                <w:color w:val="000000"/>
                <w:sz w:val="20"/>
              </w:rPr>
              <w:t>10</w:t>
            </w:r>
          </w:p>
        </w:tc>
        <w:tc>
          <w:tcPr>
            <w:tcW w:w="1480" w:type="dxa"/>
            <w:tcBorders>
              <w:top w:val="single" w:sz="4" w:space="0" w:color="auto"/>
              <w:left w:val="nil"/>
              <w:bottom w:val="single" w:sz="4" w:space="0" w:color="auto"/>
              <w:right w:val="single" w:sz="4" w:space="0" w:color="auto"/>
            </w:tcBorders>
            <w:shd w:val="clear" w:color="auto" w:fill="auto"/>
            <w:vAlign w:val="center"/>
          </w:tcPr>
          <w:p w:rsidR="00C730B0" w:rsidRPr="00456FD1" w:rsidRDefault="00C730B0" w:rsidP="00C730B0">
            <w:pPr>
              <w:pStyle w:val="a3"/>
              <w:jc w:val="left"/>
              <w:rPr>
                <w:color w:val="000000"/>
                <w:sz w:val="20"/>
              </w:rPr>
            </w:pPr>
            <w:r w:rsidRPr="00456FD1">
              <w:rPr>
                <w:color w:val="000000"/>
                <w:sz w:val="20"/>
              </w:rPr>
              <w:t>Перчатки хирургические латексные неопудренные стерильные</w:t>
            </w:r>
          </w:p>
        </w:tc>
        <w:tc>
          <w:tcPr>
            <w:tcW w:w="6804" w:type="dxa"/>
            <w:tcBorders>
              <w:top w:val="single" w:sz="4" w:space="0" w:color="auto"/>
              <w:left w:val="nil"/>
              <w:bottom w:val="single" w:sz="4" w:space="0" w:color="auto"/>
              <w:right w:val="single" w:sz="4" w:space="0" w:color="auto"/>
            </w:tcBorders>
            <w:shd w:val="clear" w:color="auto" w:fill="auto"/>
            <w:vAlign w:val="center"/>
          </w:tcPr>
          <w:p w:rsidR="00C730B0" w:rsidRPr="00456FD1" w:rsidRDefault="00C730B0" w:rsidP="00C730B0">
            <w:pPr>
              <w:pStyle w:val="a3"/>
              <w:rPr>
                <w:sz w:val="20"/>
              </w:rPr>
            </w:pPr>
            <w:r w:rsidRPr="00456FD1">
              <w:rPr>
                <w:sz w:val="20"/>
              </w:rPr>
              <w:t>Перчатки хирургические из смеси синтетеческих материалов  ( полиизопрен и полихлоропрен  ) , что позволяет сохранить эластичноть и прочность к механическим повреждениям , гипоалергенные ,стерильные . Поверхность перчатки без опудривания для профилактики контактного дерматита, хлориванная ,внутренняя поверхность обработана  (полиуретан ,силикон)  для легкости смены и одевания перчатки. Текстурный рисунок нанесен по всей наружной поверхности перчаток для улучшенного захвата инструментов. Одинарная толщина (в области пальцев) не более 0,215 мм для обеспечения тактильной чувствительности. Цвет перчаток светло-беживого  спектра . Перчатки анатомически правильной формы с расположением большого пальца в направлении ладони. Длина перчатки не менее 305 мм для  исключения риска проникновения биологической жидкости под перчатку через верхний край манжеты. AQL - не более 0,65 .Упаковка перчаток пластиковая, устойчивая к механическим повреждениям и проникновению озона, газов и влаги. Манжета закатана в венчик с адгезивной полосой для предотваращения скатывания .  Метод стерилизации гамма-облучением . Класс потенциального риска применения не ниже 2а в соответствии с регистрационным удостоверением РЗН. Соответствие обязательным требованиям.</w:t>
            </w:r>
            <w:r w:rsidRPr="00456FD1">
              <w:rPr>
                <w:color w:val="000000"/>
                <w:sz w:val="20"/>
              </w:rPr>
              <w:t xml:space="preserve"> Размер 7,5.</w:t>
            </w:r>
            <w:r w:rsidRPr="00456FD1">
              <w:rPr>
                <w:sz w:val="20"/>
              </w:rPr>
              <w:t xml:space="preserve"> ГОСТ Р 52238-2004.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730B0" w:rsidRPr="00456FD1" w:rsidRDefault="00C730B0" w:rsidP="00C730B0">
            <w:pPr>
              <w:pStyle w:val="a3"/>
              <w:rPr>
                <w:color w:val="000000"/>
                <w:sz w:val="20"/>
              </w:rPr>
            </w:pPr>
            <w:r w:rsidRPr="00456FD1">
              <w:rPr>
                <w:color w:val="000000"/>
                <w:sz w:val="20"/>
              </w:rPr>
              <w:t>пара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730B0" w:rsidRPr="00456FD1" w:rsidRDefault="00C730B0" w:rsidP="00C730B0">
            <w:pPr>
              <w:pStyle w:val="a3"/>
              <w:rPr>
                <w:color w:val="000000"/>
                <w:sz w:val="20"/>
              </w:rPr>
            </w:pPr>
            <w:r w:rsidRPr="00456FD1">
              <w:rPr>
                <w:color w:val="000000"/>
                <w:sz w:val="20"/>
              </w:rPr>
              <w:t>10000</w:t>
            </w:r>
          </w:p>
        </w:tc>
      </w:tr>
      <w:tr w:rsidR="00C730B0" w:rsidRPr="00456FD1" w:rsidTr="00C730B0">
        <w:trPr>
          <w:trHeight w:val="4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0B0" w:rsidRPr="00456FD1" w:rsidRDefault="00C730B0" w:rsidP="00C730B0">
            <w:pPr>
              <w:pStyle w:val="a3"/>
              <w:rPr>
                <w:color w:val="000000"/>
                <w:sz w:val="20"/>
              </w:rPr>
            </w:pPr>
            <w:r w:rsidRPr="00456FD1">
              <w:rPr>
                <w:color w:val="000000"/>
                <w:sz w:val="20"/>
              </w:rPr>
              <w:t>11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C730B0" w:rsidRPr="00456FD1" w:rsidRDefault="00C730B0" w:rsidP="00C730B0">
            <w:pPr>
              <w:pStyle w:val="a3"/>
              <w:jc w:val="left"/>
              <w:rPr>
                <w:color w:val="000000"/>
                <w:sz w:val="20"/>
              </w:rPr>
            </w:pPr>
            <w:r w:rsidRPr="00456FD1">
              <w:rPr>
                <w:color w:val="000000"/>
                <w:sz w:val="20"/>
              </w:rPr>
              <w:t>Перчатки хирургические латексные неопудренные стерильные</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C730B0" w:rsidRPr="00456FD1" w:rsidRDefault="00C730B0" w:rsidP="00C730B0">
            <w:pPr>
              <w:pStyle w:val="a3"/>
              <w:rPr>
                <w:sz w:val="20"/>
              </w:rPr>
            </w:pPr>
            <w:r w:rsidRPr="00456FD1">
              <w:rPr>
                <w:sz w:val="20"/>
              </w:rPr>
              <w:t xml:space="preserve">Перчатки хирургические из смеси синтетеческих материалов  ( полиизопрен и полихлоропрен  ) , что позволяет сохранить эластичноть и прочность к механическим повреждениям , гипоалергенные ,стерильные . Поверхность перчатки без опудривания для профилактики контактного дерматита, хлориванная ,внутренняя поверхность обработана  (полиуретан ,силикон)  для легкости смены и одевания перчатки. Текстурный рисунок нанесен по всей наружной поверхности перчаток для улучшенного захвата </w:t>
            </w:r>
            <w:r w:rsidRPr="00456FD1">
              <w:rPr>
                <w:sz w:val="20"/>
              </w:rPr>
              <w:lastRenderedPageBreak/>
              <w:t xml:space="preserve">инструментов. Одинарная толщина (в области пальцев) не более 0,215 мм для обеспечения тактильной чувствительности. Цвет перчаток светло-беживого  спектра . Перчатки анатомически правильной формы с расположением большого пальца в направлении ладони. Длина перчатки не менее 305 мм для  исключения риска проникновения биологической жидкости под перчатку через верхний край манжеты. AQL - не более 0,65 .Упаковка перчаток пластиковая, устойчивая к механическим повреждениям и проникновению озона, газов и влаги. Манжета закатана в венчик с адгезивной полосой для предотваращения скатывания .  Метод стерилизации гамма-облучением . Класс потенциального риска применения не ниже 2а в соответствии с регистрационным удостоверением РЗН. Соответствие обязательным требованиям. </w:t>
            </w:r>
            <w:r w:rsidRPr="00456FD1">
              <w:rPr>
                <w:color w:val="000000"/>
                <w:sz w:val="20"/>
              </w:rPr>
              <w:t>Размер 8.</w:t>
            </w:r>
            <w:r w:rsidRPr="00456FD1">
              <w:rPr>
                <w:sz w:val="20"/>
              </w:rPr>
              <w:t xml:space="preserve"> ГОСТ Р 52238-2004.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0B0" w:rsidRPr="00456FD1" w:rsidRDefault="00C730B0" w:rsidP="00C730B0">
            <w:pPr>
              <w:pStyle w:val="a3"/>
              <w:rPr>
                <w:color w:val="000000"/>
                <w:sz w:val="20"/>
              </w:rPr>
            </w:pPr>
            <w:r w:rsidRPr="00456FD1">
              <w:rPr>
                <w:color w:val="000000"/>
                <w:sz w:val="20"/>
              </w:rPr>
              <w:lastRenderedPageBreak/>
              <w:t>пара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30B0" w:rsidRPr="00456FD1" w:rsidRDefault="00C730B0" w:rsidP="00C730B0">
            <w:pPr>
              <w:pStyle w:val="a3"/>
              <w:rPr>
                <w:color w:val="000000"/>
                <w:sz w:val="20"/>
              </w:rPr>
            </w:pPr>
            <w:r w:rsidRPr="00456FD1">
              <w:rPr>
                <w:color w:val="000000"/>
                <w:sz w:val="20"/>
              </w:rPr>
              <w:t>8000</w:t>
            </w:r>
          </w:p>
        </w:tc>
      </w:tr>
    </w:tbl>
    <w:p w:rsidR="00C730B0" w:rsidRDefault="00C730B0" w:rsidP="00C730B0">
      <w:pPr>
        <w:pStyle w:val="1"/>
        <w:jc w:val="center"/>
        <w:rPr>
          <w:b/>
          <w:sz w:val="22"/>
        </w:rPr>
      </w:pPr>
    </w:p>
    <w:p w:rsidR="00803960" w:rsidRDefault="00C730B0"/>
    <w:sectPr w:rsidR="00803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90"/>
    <w:rsid w:val="007E38D5"/>
    <w:rsid w:val="008D2990"/>
    <w:rsid w:val="00C730B0"/>
    <w:rsid w:val="00CD2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DA4F"/>
  <w15:chartTrackingRefBased/>
  <w15:docId w15:val="{EFF1BB87-0DBA-4606-8D01-87D13141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0B0"/>
    <w:pPr>
      <w:widowControl w:val="0"/>
      <w:spacing w:before="260" w:after="0" w:line="240" w:lineRule="auto"/>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730B0"/>
    <w:pPr>
      <w:spacing w:after="0" w:line="240" w:lineRule="auto"/>
    </w:pPr>
    <w:rPr>
      <w:rFonts w:ascii="Times New Roman" w:eastAsia="Times New Roman" w:hAnsi="Times New Roman" w:cs="Times New Roman"/>
      <w:sz w:val="24"/>
      <w:szCs w:val="20"/>
      <w:lang w:eastAsia="ru-RU"/>
    </w:rPr>
  </w:style>
  <w:style w:type="paragraph" w:styleId="a3">
    <w:name w:val="No Spacing"/>
    <w:qFormat/>
    <w:rsid w:val="00C730B0"/>
    <w:pPr>
      <w:widowControl w:val="0"/>
      <w:spacing w:after="0" w:line="240" w:lineRule="auto"/>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2767</Words>
  <Characters>15774</Characters>
  <Application>Microsoft Office Word</Application>
  <DocSecurity>0</DocSecurity>
  <Lines>131</Lines>
  <Paragraphs>37</Paragraphs>
  <ScaleCrop>false</ScaleCrop>
  <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Кимавцы</dc:creator>
  <cp:keywords/>
  <dc:description/>
  <cp:lastModifiedBy>Кимавцы</cp:lastModifiedBy>
  <cp:revision>2</cp:revision>
  <dcterms:created xsi:type="dcterms:W3CDTF">2019-02-18T12:13:00Z</dcterms:created>
  <dcterms:modified xsi:type="dcterms:W3CDTF">2019-02-18T12:15:00Z</dcterms:modified>
</cp:coreProperties>
</file>