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07" w:rsidRPr="00594D0A" w:rsidRDefault="00C85107" w:rsidP="00C85107">
      <w:pPr>
        <w:pStyle w:val="2"/>
        <w:shd w:val="clear" w:color="auto" w:fill="FFFFFF"/>
        <w:spacing w:before="375" w:after="225"/>
        <w:jc w:val="center"/>
        <w:rPr>
          <w:rFonts w:ascii="Times New Roman" w:hAnsi="Times New Roman" w:cs="Times New Roman"/>
          <w:bCs w:val="0"/>
          <w:color w:val="3C3C3C"/>
          <w:spacing w:val="2"/>
          <w:sz w:val="28"/>
          <w:szCs w:val="28"/>
        </w:rPr>
      </w:pPr>
      <w:bookmarkStart w:id="0" w:name="_GoBack"/>
      <w:r w:rsidRPr="00594D0A">
        <w:rPr>
          <w:rFonts w:ascii="Times New Roman" w:hAnsi="Times New Roman" w:cs="Times New Roman"/>
          <w:bCs w:val="0"/>
          <w:color w:val="3C3C3C"/>
          <w:spacing w:val="2"/>
          <w:sz w:val="28"/>
          <w:szCs w:val="28"/>
        </w:rPr>
        <w:t>АППАРАТУРА, МАТЕРИАЛЫ И РЕАКТИВЫ</w:t>
      </w:r>
    </w:p>
    <w:bookmarkEnd w:id="0"/>
    <w:p w:rsidR="00C85107" w:rsidRPr="00C3235E" w:rsidRDefault="00C85107" w:rsidP="00C85107">
      <w:pPr>
        <w:pStyle w:val="a4"/>
        <w:widowControl/>
        <w:shd w:val="clear" w:color="auto" w:fill="FFFFFF"/>
        <w:suppressAutoHyphens w:val="0"/>
        <w:autoSpaceDN/>
        <w:outlineLvl w:val="0"/>
        <w:rPr>
          <w:rFonts w:eastAsia="Times New Roman" w:cs="Times New Roman"/>
          <w:bCs/>
          <w:color w:val="2D2D2D"/>
          <w:spacing w:val="2"/>
          <w:kern w:val="36"/>
          <w:sz w:val="28"/>
          <w:szCs w:val="28"/>
          <w:lang w:val="ru-RU" w:eastAsia="ru-RU" w:bidi="ar-SA"/>
        </w:rPr>
      </w:pPr>
    </w:p>
    <w:p w:rsidR="00C85107" w:rsidRPr="00C3235E" w:rsidRDefault="00C85107" w:rsidP="00C85107">
      <w:pPr>
        <w:pStyle w:val="a4"/>
        <w:widowControl/>
        <w:numPr>
          <w:ilvl w:val="0"/>
          <w:numId w:val="2"/>
        </w:numPr>
        <w:shd w:val="clear" w:color="auto" w:fill="FFFFFF"/>
        <w:suppressAutoHyphens w:val="0"/>
        <w:autoSpaceDN/>
        <w:outlineLvl w:val="0"/>
        <w:rPr>
          <w:rFonts w:eastAsia="Times New Roman" w:cs="Times New Roman"/>
          <w:b/>
          <w:bCs/>
          <w:color w:val="2D2D2D"/>
          <w:spacing w:val="2"/>
          <w:kern w:val="36"/>
          <w:sz w:val="28"/>
          <w:szCs w:val="28"/>
          <w:lang w:val="ru-RU" w:eastAsia="ru-RU" w:bidi="ar-SA"/>
        </w:rPr>
      </w:pPr>
      <w:r w:rsidRPr="00C3235E">
        <w:rPr>
          <w:rFonts w:eastAsia="Times New Roman" w:cs="Times New Roman"/>
          <w:b/>
          <w:bCs/>
          <w:color w:val="2D2D2D"/>
          <w:spacing w:val="2"/>
          <w:kern w:val="36"/>
          <w:sz w:val="28"/>
          <w:szCs w:val="28"/>
          <w:lang w:val="ru-RU" w:eastAsia="ru-RU" w:bidi="ar-SA"/>
        </w:rPr>
        <w:t>ГОСТ 4151-72 Вода питьевая. Метод определения общей жесткости</w:t>
      </w:r>
    </w:p>
    <w:p w:rsidR="00C85107" w:rsidRPr="00C3235E" w:rsidRDefault="00C85107" w:rsidP="00C85107">
      <w:pPr>
        <w:pStyle w:val="a4"/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</w:pPr>
    </w:p>
    <w:p w:rsidR="00C85107" w:rsidRPr="00C3235E" w:rsidRDefault="00C85107" w:rsidP="00C3235E">
      <w:pPr>
        <w:pStyle w:val="a4"/>
        <w:ind w:left="0"/>
        <w:contextualSpacing w:val="0"/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</w:pP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Посуда мерная лабораторная стеклянная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r w:rsidR="00C9693C">
        <w:fldChar w:fldCharType="begin"/>
      </w:r>
      <w:r w:rsidR="00C9693C">
        <w:instrText>HYPERLINK</w:instrText>
      </w:r>
      <w:r w:rsidR="00C9693C" w:rsidRPr="00386C70">
        <w:rPr>
          <w:lang w:val="ru-RU"/>
        </w:rPr>
        <w:instrText xml:space="preserve"> "</w:instrText>
      </w:r>
      <w:r w:rsidR="00C9693C">
        <w:instrText>http</w:instrText>
      </w:r>
      <w:r w:rsidR="00C9693C" w:rsidRPr="00386C70">
        <w:rPr>
          <w:lang w:val="ru-RU"/>
        </w:rPr>
        <w:instrText>://</w:instrText>
      </w:r>
      <w:r w:rsidR="00C9693C">
        <w:instrText>docs</w:instrText>
      </w:r>
      <w:r w:rsidR="00C9693C" w:rsidRPr="00386C70">
        <w:rPr>
          <w:lang w:val="ru-RU"/>
        </w:rPr>
        <w:instrText>.</w:instrText>
      </w:r>
      <w:r w:rsidR="00C9693C">
        <w:instrText>cntd</w:instrText>
      </w:r>
      <w:r w:rsidR="00C9693C" w:rsidRPr="00386C70">
        <w:rPr>
          <w:lang w:val="ru-RU"/>
        </w:rPr>
        <w:instrText>.</w:instrText>
      </w:r>
      <w:r w:rsidR="00C9693C">
        <w:instrText>ru</w:instrText>
      </w:r>
      <w:r w:rsidR="00C9693C" w:rsidRPr="00386C70">
        <w:rPr>
          <w:lang w:val="ru-RU"/>
        </w:rPr>
        <w:instrText>/</w:instrText>
      </w:r>
      <w:r w:rsidR="00C9693C">
        <w:instrText>document</w:instrText>
      </w:r>
      <w:r w:rsidR="00C9693C" w:rsidRPr="00386C70">
        <w:rPr>
          <w:lang w:val="ru-RU"/>
        </w:rPr>
        <w:instrText>/1200003853"</w:instrText>
      </w:r>
      <w:r w:rsidR="00C9693C">
        <w:fldChar w:fldCharType="separate"/>
      </w:r>
      <w:r w:rsidRPr="00C3235E">
        <w:rPr>
          <w:rStyle w:val="a5"/>
          <w:rFonts w:cs="Times New Roman"/>
          <w:color w:val="00466E"/>
          <w:spacing w:val="2"/>
          <w:sz w:val="28"/>
          <w:szCs w:val="28"/>
          <w:shd w:val="clear" w:color="auto" w:fill="FFFFFF"/>
          <w:lang w:val="ru-RU"/>
        </w:rPr>
        <w:t>ГОСТ 1770</w:t>
      </w:r>
      <w:r w:rsidR="00C9693C">
        <w:fldChar w:fldCharType="end"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вместимостью: пипетки 10, 25, 50 и 100 см</w:t>
      </w:r>
      <w:r w:rsidR="00C9693C" w:rsidRPr="00C9693C">
        <w:rPr>
          <w:rFonts w:cs="Times New Roman"/>
          <w:noProof/>
          <w:sz w:val="28"/>
          <w:szCs w:val="28"/>
          <w:lang w:val="ru-RU" w:eastAsia="ru-RU" w:bidi="ar-SA"/>
        </w:rPr>
      </w:r>
      <w:r w:rsidR="00C9693C" w:rsidRPr="00C9693C">
        <w:rPr>
          <w:rFonts w:cs="Times New Roman"/>
          <w:noProof/>
          <w:sz w:val="28"/>
          <w:szCs w:val="28"/>
          <w:lang w:val="ru-RU" w:eastAsia="ru-RU" w:bidi="ar-SA"/>
        </w:rPr>
        <w:pict>
          <v:rect id="Прямоугольник 3" o:spid="_x0000_s1028" alt="ГОСТ 4151-72 Вода питьевая. Метод определения общей жесткости (с Изменением N 1)" style="width:8.4pt;height:16.8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" filled="f" stroked="f">
            <o:lock v:ext="edit" aspectratio="t"/>
            <w10:wrap type="none"/>
            <w10:anchorlock/>
          </v:rect>
        </w:pic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без делений; бюретка 25 см</w:t>
      </w:r>
      <w:r w:rsidR="00C9693C" w:rsidRPr="00C9693C">
        <w:rPr>
          <w:rFonts w:cs="Times New Roman"/>
          <w:noProof/>
          <w:sz w:val="28"/>
          <w:szCs w:val="28"/>
          <w:lang w:val="ru-RU" w:eastAsia="ru-RU" w:bidi="ar-SA"/>
        </w:rPr>
      </w:r>
      <w:r w:rsidR="00C9693C" w:rsidRPr="00C9693C">
        <w:rPr>
          <w:rFonts w:cs="Times New Roman"/>
          <w:noProof/>
          <w:sz w:val="28"/>
          <w:szCs w:val="28"/>
          <w:lang w:val="ru-RU" w:eastAsia="ru-RU" w:bidi="ar-SA"/>
        </w:rPr>
        <w:pict>
          <v:rect id="Прямоугольник 2" o:spid="_x0000_s1027" alt="ГОСТ 4151-72 Вода питьевая. Метод определения общей жесткости (с Изменением N 1)" style="width:8.4pt;height:16.8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" filled="f" stroked="f">
            <o:lock v:ext="edit" aspectratio="t"/>
            <w10:wrap type="none"/>
            <w10:anchorlock/>
          </v:rect>
        </w:pic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Колбы конические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5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25336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вместимостью 250-300 см</w:t>
      </w:r>
      <w:r w:rsidR="00C9693C" w:rsidRPr="00C9693C">
        <w:rPr>
          <w:rFonts w:cs="Times New Roman"/>
          <w:noProof/>
          <w:sz w:val="28"/>
          <w:szCs w:val="28"/>
          <w:lang w:val="ru-RU" w:eastAsia="ru-RU" w:bidi="ar-SA"/>
        </w:rPr>
      </w:r>
      <w:r w:rsidR="00C9693C" w:rsidRPr="00C9693C">
        <w:rPr>
          <w:rFonts w:cs="Times New Roman"/>
          <w:noProof/>
          <w:sz w:val="28"/>
          <w:szCs w:val="28"/>
          <w:lang w:val="ru-RU" w:eastAsia="ru-RU" w:bidi="ar-SA"/>
        </w:rPr>
        <w:pict>
          <v:rect id="Прямоугольник 1" o:spid="_x0000_s1026" alt="ГОСТ 4151-72 Вода питьевая. Метод определения общей жесткости (с Изменением N 1)" style="width:8.4pt;height:16.8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" filled="f" stroked="f">
            <o:lock v:ext="edit" aspectratio="t"/>
            <w10:wrap type="none"/>
            <w10:anchorlock/>
          </v:rect>
        </w:pic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Капельница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6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25336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proofErr w:type="spellStart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Трилон</w:t>
      </w:r>
      <w:proofErr w:type="spellEnd"/>
      <w:proofErr w:type="gramStart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 xml:space="preserve"> Б</w:t>
      </w:r>
      <w:proofErr w:type="gramEnd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 xml:space="preserve"> (комплексон 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III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двунатриевая</w:t>
      </w:r>
      <w:proofErr w:type="spellEnd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 xml:space="preserve"> соль этилендиаминтетрауксусной кислоты)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7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10652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Аммоний хлористый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8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3773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Аммиак водный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9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3760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, 25%-ный раствор.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proofErr w:type="spellStart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Гидроксиламин</w:t>
      </w:r>
      <w:proofErr w:type="spellEnd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 xml:space="preserve"> солянокислый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10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5456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Кислота соляная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11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3118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Натрий сернистый (сульфид натрия)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12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2053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Натрий хлористый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13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4233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Спирт этиловый ректификованный по</w:t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</w:rPr>
        <w:t> </w:t>
      </w:r>
      <w:hyperlink r:id="rId14" w:history="1">
        <w:r w:rsidRPr="00C3235E">
          <w:rPr>
            <w:rStyle w:val="a5"/>
            <w:rFonts w:cs="Times New Roman"/>
            <w:color w:val="00466E"/>
            <w:spacing w:val="2"/>
            <w:sz w:val="28"/>
            <w:szCs w:val="28"/>
            <w:shd w:val="clear" w:color="auto" w:fill="FFFFFF"/>
            <w:lang w:val="ru-RU"/>
          </w:rPr>
          <w:t>ГОСТ 5962</w:t>
        </w:r>
      </w:hyperlink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Цинк металлический гранулированный.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 xml:space="preserve">Магний сернокислый - </w:t>
      </w:r>
      <w:proofErr w:type="spellStart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фиксанал</w:t>
      </w:r>
      <w:proofErr w:type="spellEnd"/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Хромоген черный специальный ЕТ-00 (индикатор).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Хром темно-синий кислотный (индикатор).</w:t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lang w:val="ru-RU"/>
        </w:rPr>
        <w:br/>
      </w:r>
      <w:r w:rsidRPr="00C3235E">
        <w:rPr>
          <w:rFonts w:cs="Times New Roman"/>
          <w:color w:val="2D2D2D"/>
          <w:spacing w:val="2"/>
          <w:sz w:val="28"/>
          <w:szCs w:val="28"/>
          <w:shd w:val="clear" w:color="auto" w:fill="FFFFFF"/>
          <w:lang w:val="ru-RU"/>
        </w:rPr>
        <w:t>Все реактивы, используемые для анализа, должны быть квалификации чистые для анализа (ч. д. а.).</w:t>
      </w:r>
    </w:p>
    <w:p w:rsidR="009D34B0" w:rsidRDefault="009D34B0" w:rsidP="00C85107">
      <w:pPr>
        <w:pStyle w:val="a4"/>
        <w:ind w:left="284"/>
        <w:rPr>
          <w:rFonts w:ascii="Arial" w:hAnsi="Arial" w:cs="Arial"/>
          <w:color w:val="2D2D2D"/>
          <w:spacing w:val="2"/>
          <w:sz w:val="21"/>
          <w:shd w:val="clear" w:color="auto" w:fill="FFFFFF"/>
          <w:lang w:val="ru-RU"/>
        </w:rPr>
      </w:pPr>
    </w:p>
    <w:p w:rsidR="009D34B0" w:rsidRDefault="009D34B0" w:rsidP="00C85107">
      <w:pPr>
        <w:pStyle w:val="a4"/>
        <w:ind w:left="284"/>
        <w:rPr>
          <w:rFonts w:ascii="Arial" w:hAnsi="Arial" w:cs="Arial"/>
          <w:color w:val="2D2D2D"/>
          <w:spacing w:val="2"/>
          <w:sz w:val="21"/>
          <w:shd w:val="clear" w:color="auto" w:fill="FFFFFF"/>
          <w:lang w:val="ru-RU"/>
        </w:rPr>
      </w:pPr>
    </w:p>
    <w:p w:rsidR="009D34B0" w:rsidRDefault="00F92A0A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b/>
          <w:bCs/>
          <w:kern w:val="0"/>
          <w:sz w:val="28"/>
          <w:szCs w:val="28"/>
          <w:lang w:val="ru-RU" w:eastAsia="en-US" w:bidi="ar-SA"/>
        </w:rPr>
      </w:pPr>
      <w:r>
        <w:rPr>
          <w:rFonts w:cs="Times New Roman"/>
          <w:b/>
          <w:bCs/>
          <w:kern w:val="0"/>
          <w:sz w:val="28"/>
          <w:szCs w:val="28"/>
          <w:lang w:val="ru-RU" w:eastAsia="en-US" w:bidi="ar-SA"/>
        </w:rPr>
        <w:t xml:space="preserve">2. </w:t>
      </w:r>
      <w:r w:rsidR="009D34B0" w:rsidRPr="009D34B0">
        <w:rPr>
          <w:rFonts w:cs="Times New Roman"/>
          <w:b/>
          <w:bCs/>
          <w:kern w:val="0"/>
          <w:sz w:val="28"/>
          <w:szCs w:val="28"/>
          <w:lang w:val="ru-RU" w:eastAsia="en-US" w:bidi="ar-SA"/>
        </w:rPr>
        <w:t>ГОСТ 32035-2013</w:t>
      </w:r>
      <w:r w:rsidR="009D34B0">
        <w:rPr>
          <w:rFonts w:cs="Times New Roman"/>
          <w:b/>
          <w:bCs/>
          <w:kern w:val="0"/>
          <w:sz w:val="28"/>
          <w:szCs w:val="28"/>
          <w:lang w:val="ru-RU" w:eastAsia="en-US" w:bidi="ar-SA"/>
        </w:rPr>
        <w:t xml:space="preserve">. ВОДКИ И ВОДКИ ОСОБЫЕ. </w:t>
      </w:r>
      <w:r w:rsidR="009D34B0" w:rsidRPr="009D34B0">
        <w:rPr>
          <w:rFonts w:cs="Times New Roman"/>
          <w:b/>
          <w:bCs/>
          <w:kern w:val="0"/>
          <w:sz w:val="28"/>
          <w:szCs w:val="28"/>
          <w:lang w:val="ru-RU" w:eastAsia="en-US" w:bidi="ar-SA"/>
        </w:rPr>
        <w:t>Правила приемки и методы анализа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b/>
          <w:bCs/>
          <w:kern w:val="0"/>
          <w:szCs w:val="17"/>
          <w:lang w:val="ru-RU" w:eastAsia="en-US" w:bidi="ar-SA"/>
        </w:rPr>
      </w:pPr>
      <w:r w:rsidRPr="00C3235E">
        <w:rPr>
          <w:rFonts w:cs="Times New Roman"/>
          <w:b/>
          <w:bCs/>
          <w:kern w:val="0"/>
          <w:szCs w:val="17"/>
          <w:lang w:val="ru-RU" w:eastAsia="en-US" w:bidi="ar-SA"/>
        </w:rPr>
        <w:lastRenderedPageBreak/>
        <w:t>5.1 Определение полноты налива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Метод основан на определении объема водки в бутылках с применением мерной лабораторной посуды.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Термометр жидкостный стеклянный с ценой деления 0,5</w:t>
      </w:r>
      <w:proofErr w:type="gramStart"/>
      <w:r w:rsidRPr="00C3235E">
        <w:rPr>
          <w:rFonts w:cs="Times New Roman"/>
          <w:kern w:val="0"/>
          <w:szCs w:val="17"/>
          <w:lang w:val="ru-RU" w:eastAsia="en-US" w:bidi="ar-SA"/>
        </w:rPr>
        <w:t xml:space="preserve"> °С</w:t>
      </w:r>
      <w:proofErr w:type="gramEnd"/>
      <w:r w:rsidRPr="00C3235E">
        <w:rPr>
          <w:rFonts w:cs="Times New Roman"/>
          <w:kern w:val="0"/>
          <w:szCs w:val="17"/>
          <w:lang w:val="ru-RU" w:eastAsia="en-US" w:bidi="ar-SA"/>
        </w:rPr>
        <w:t xml:space="preserve"> по ГОСТ 28498.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Секундомер.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Воронка В-56— 80 ХС по ГОСТ 25336.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Колбы мерные с градуированной горловиной 1— 50ХСЗ; 2— 1— 10— ХСЗ; 3— 200— ХСЗ; 4— 1— 250 ХСЗ;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6— 500 ХСЗ; 6— 700 ХСЗ; 12— 1000 ХСЗ по ГОСТ 12738.</w:t>
      </w:r>
    </w:p>
    <w:p w:rsidR="00C3235E" w:rsidRP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Колбы 1— 50— 2, 1— 100— 2, 1— 200— 2,1— 250— 2, 1— 500— 2,1— 1000— 2 по ГОСТ 1770.</w:t>
      </w:r>
    </w:p>
    <w:p w:rsidR="00C3235E" w:rsidRDefault="00C3235E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szCs w:val="17"/>
          <w:lang w:val="ru-RU" w:eastAsia="en-US" w:bidi="ar-SA"/>
        </w:rPr>
      </w:pPr>
      <w:r w:rsidRPr="00C3235E">
        <w:rPr>
          <w:rFonts w:cs="Times New Roman"/>
          <w:kern w:val="0"/>
          <w:szCs w:val="17"/>
          <w:lang w:val="ru-RU" w:eastAsia="en-US" w:bidi="ar-SA"/>
        </w:rPr>
        <w:t>Пипетка 1— 2— 2— 5 по ГОСТ 29227.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b/>
          <w:bCs/>
          <w:kern w:val="0"/>
          <w:lang w:val="ru-RU" w:eastAsia="en-US" w:bidi="ar-SA"/>
        </w:rPr>
      </w:pPr>
      <w:r w:rsidRPr="00716BCD">
        <w:rPr>
          <w:rFonts w:cs="Times New Roman"/>
          <w:b/>
          <w:bCs/>
          <w:kern w:val="0"/>
          <w:lang w:val="ru-RU" w:eastAsia="en-US" w:bidi="ar-SA"/>
        </w:rPr>
        <w:t>5.3 Определение крепости водки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b/>
          <w:bCs/>
          <w:kern w:val="0"/>
          <w:lang w:val="ru-RU" w:eastAsia="en-US" w:bidi="ar-SA"/>
        </w:rPr>
      </w:pPr>
      <w:r w:rsidRPr="00716BCD">
        <w:rPr>
          <w:rFonts w:cs="Times New Roman"/>
          <w:b/>
          <w:bCs/>
          <w:kern w:val="0"/>
          <w:lang w:val="ru-RU" w:eastAsia="en-US" w:bidi="ar-SA"/>
        </w:rPr>
        <w:t>5.3.1 Ареометрический метод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716BCD">
        <w:rPr>
          <w:rFonts w:cs="Times New Roman"/>
          <w:kern w:val="0"/>
          <w:lang w:val="ru-RU" w:eastAsia="en-US" w:bidi="ar-SA"/>
        </w:rPr>
        <w:t>Метод основан на измерении объемной доли этилового спирта (крепости) в водно-спиртовых ра</w:t>
      </w:r>
      <w:r w:rsidR="00716BCD">
        <w:rPr>
          <w:rFonts w:cs="Times New Roman"/>
          <w:kern w:val="0"/>
          <w:lang w:val="ru-RU" w:eastAsia="en-US" w:bidi="ar-SA"/>
        </w:rPr>
        <w:t xml:space="preserve">створах </w:t>
      </w:r>
      <w:r w:rsidRPr="00716BCD">
        <w:rPr>
          <w:rFonts w:cs="Times New Roman"/>
          <w:kern w:val="0"/>
          <w:lang w:val="ru-RU" w:eastAsia="en-US" w:bidi="ar-SA"/>
        </w:rPr>
        <w:t>ареометром для спирта.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716BCD">
        <w:rPr>
          <w:rFonts w:cs="Times New Roman"/>
          <w:kern w:val="0"/>
          <w:lang w:val="ru-RU" w:eastAsia="en-US" w:bidi="ar-SA"/>
        </w:rPr>
        <w:t>Ареометры стеклянные для спирта типа АСП-1 или АСП-2 по ГОСТ 18481.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716BCD">
        <w:rPr>
          <w:rFonts w:cs="Times New Roman"/>
          <w:kern w:val="0"/>
          <w:lang w:val="ru-RU" w:eastAsia="en-US" w:bidi="ar-SA"/>
        </w:rPr>
        <w:t>Термометры жидкостные стеклянные с ценой деления 0,1</w:t>
      </w:r>
      <w:proofErr w:type="gramStart"/>
      <w:r w:rsidRPr="00716BCD">
        <w:rPr>
          <w:rFonts w:cs="Times New Roman"/>
          <w:kern w:val="0"/>
          <w:lang w:val="ru-RU" w:eastAsia="en-US" w:bidi="ar-SA"/>
        </w:rPr>
        <w:t xml:space="preserve"> °С</w:t>
      </w:r>
      <w:proofErr w:type="gramEnd"/>
      <w:r w:rsidRPr="00716BCD">
        <w:rPr>
          <w:rFonts w:cs="Times New Roman"/>
          <w:kern w:val="0"/>
          <w:lang w:val="ru-RU" w:eastAsia="en-US" w:bidi="ar-SA"/>
        </w:rPr>
        <w:t xml:space="preserve"> и 0,5 °С по ГОСТ 28498.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716BCD">
        <w:rPr>
          <w:rFonts w:cs="Times New Roman"/>
          <w:kern w:val="0"/>
          <w:lang w:val="ru-RU" w:eastAsia="en-US" w:bidi="ar-SA"/>
        </w:rPr>
        <w:t>Холодильник стеклянный лабораторный ХШ-3— 400 ХС или ХПТ-3— 400 по ГОСТ 25336.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proofErr w:type="spellStart"/>
      <w:r w:rsidRPr="00716BCD">
        <w:rPr>
          <w:rFonts w:cs="Times New Roman"/>
          <w:kern w:val="0"/>
          <w:lang w:val="ru-RU" w:eastAsia="en-US" w:bidi="ar-SA"/>
        </w:rPr>
        <w:t>Каплеуловитель</w:t>
      </w:r>
      <w:proofErr w:type="spellEnd"/>
      <w:r w:rsidRPr="00716BCD">
        <w:rPr>
          <w:rFonts w:cs="Times New Roman"/>
          <w:kern w:val="0"/>
          <w:lang w:val="ru-RU" w:eastAsia="en-US" w:bidi="ar-SA"/>
        </w:rPr>
        <w:t xml:space="preserve"> КО-14/23-60ХС или КО-14/23-100 ХС по ГОСТ 25336.</w:t>
      </w:r>
    </w:p>
    <w:p w:rsidR="00A06424" w:rsidRPr="00716BCD" w:rsidRDefault="00A06424" w:rsidP="00A06424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716BCD">
        <w:rPr>
          <w:rFonts w:cs="Times New Roman"/>
          <w:kern w:val="0"/>
          <w:lang w:val="ru-RU" w:eastAsia="en-US" w:bidi="ar-SA"/>
        </w:rPr>
        <w:t>Колбы 2— 250— 2,2— 500— 2 по ГОСТ 1770.</w:t>
      </w:r>
    </w:p>
    <w:p w:rsidR="00716BCD" w:rsidRDefault="00A06424" w:rsidP="00716BCD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716BCD">
        <w:rPr>
          <w:rFonts w:cs="Times New Roman"/>
          <w:kern w:val="0"/>
          <w:lang w:val="ru-RU" w:eastAsia="en-US" w:bidi="ar-SA"/>
        </w:rPr>
        <w:t xml:space="preserve">Колбы К-1— 500— 29/32 ТС, </w:t>
      </w:r>
      <w:r w:rsidR="00716BCD" w:rsidRPr="00716BCD">
        <w:rPr>
          <w:rFonts w:cs="Times New Roman"/>
          <w:kern w:val="0"/>
          <w:lang w:val="ru-RU" w:eastAsia="en-US" w:bidi="ar-SA"/>
        </w:rPr>
        <w:t>К-1— 1000— 29/32 ТС или П-1— 500—</w:t>
      </w:r>
      <w:r w:rsidR="00716BCD">
        <w:rPr>
          <w:rFonts w:cs="Times New Roman"/>
          <w:kern w:val="0"/>
          <w:lang w:val="ru-RU" w:eastAsia="en-US" w:bidi="ar-SA"/>
        </w:rPr>
        <w:t xml:space="preserve"> 29/32 ТС, П-1— 250— 29/32 ТС и </w:t>
      </w:r>
      <w:r w:rsidR="00716BCD" w:rsidRPr="00716BCD">
        <w:rPr>
          <w:rFonts w:cs="Times New Roman"/>
          <w:kern w:val="0"/>
          <w:lang w:val="ru-RU" w:eastAsia="en-US" w:bidi="ar-SA"/>
        </w:rPr>
        <w:t>П-1— 1000— 29/32 ТС по ГОСТ 25336.Цилиндры 1— 50/3</w:t>
      </w:r>
      <w:r w:rsidR="00716BCD">
        <w:rPr>
          <w:rFonts w:cs="Times New Roman"/>
          <w:kern w:val="0"/>
          <w:lang w:val="ru-RU" w:eastAsia="en-US" w:bidi="ar-SA"/>
        </w:rPr>
        <w:t>35 или 3— 50/335 по ГОСТ 18481.</w:t>
      </w:r>
    </w:p>
    <w:p w:rsidR="00716BCD" w:rsidRPr="00716BCD" w:rsidRDefault="00716BCD" w:rsidP="00716BCD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proofErr w:type="gramStart"/>
      <w:r w:rsidRPr="00716BCD">
        <w:rPr>
          <w:rFonts w:cs="Times New Roman"/>
          <w:kern w:val="0"/>
          <w:lang w:val="ru-RU" w:eastAsia="en-US" w:bidi="ar-SA"/>
        </w:rPr>
        <w:t>Вода</w:t>
      </w:r>
      <w:proofErr w:type="gramEnd"/>
      <w:r w:rsidRPr="00716BCD">
        <w:rPr>
          <w:rFonts w:cs="Times New Roman"/>
          <w:kern w:val="0"/>
          <w:lang w:val="ru-RU" w:eastAsia="en-US" w:bidi="ar-SA"/>
        </w:rPr>
        <w:t xml:space="preserve"> дистиллированная по ГОСТ 6709.</w:t>
      </w:r>
    </w:p>
    <w:p w:rsidR="00A06424" w:rsidRPr="00C3235E" w:rsidRDefault="00A06424" w:rsidP="00C3235E">
      <w:pPr>
        <w:widowControl/>
        <w:suppressAutoHyphens w:val="0"/>
        <w:autoSpaceDE w:val="0"/>
        <w:adjustRightInd w:val="0"/>
        <w:textAlignment w:val="auto"/>
        <w:rPr>
          <w:rFonts w:cs="Times New Roman"/>
          <w:b/>
          <w:bCs/>
          <w:kern w:val="0"/>
          <w:sz w:val="44"/>
          <w:szCs w:val="28"/>
          <w:lang w:val="ru-RU" w:eastAsia="en-US" w:bidi="ar-SA"/>
        </w:rPr>
      </w:pP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b/>
          <w:bCs/>
          <w:kern w:val="0"/>
          <w:sz w:val="22"/>
          <w:szCs w:val="17"/>
          <w:lang w:val="ru-RU" w:eastAsia="en-US" w:bidi="ar-SA"/>
        </w:rPr>
      </w:pPr>
      <w:proofErr w:type="gramStart"/>
      <w:r w:rsidRPr="009D34B0">
        <w:rPr>
          <w:rFonts w:cs="Times New Roman"/>
          <w:b/>
          <w:bCs/>
          <w:kern w:val="0"/>
          <w:sz w:val="22"/>
          <w:szCs w:val="17"/>
          <w:lang w:val="ru-RU" w:eastAsia="en-US" w:bidi="ar-SA"/>
        </w:rPr>
        <w:t>5.4 Определение щелочности (объема раствора соляной кислоты молярной концентрации</w:t>
      </w:r>
      <w:proofErr w:type="gramEnd"/>
    </w:p>
    <w:p w:rsid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17"/>
          <w:szCs w:val="17"/>
          <w:lang w:val="ru-RU" w:eastAsia="en-US" w:bidi="ar-SA"/>
        </w:rPr>
      </w:pPr>
      <w:r w:rsidRPr="009D34B0">
        <w:rPr>
          <w:rFonts w:cs="Times New Roman"/>
          <w:b/>
          <w:bCs/>
          <w:kern w:val="0"/>
          <w:sz w:val="22"/>
          <w:szCs w:val="17"/>
          <w:lang w:val="ru-RU" w:eastAsia="en-US" w:bidi="ar-SA"/>
        </w:rPr>
        <w:t>с (HCL) = 0,1 моль/дм3, израсходованной на титрование 100 см3 водки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 xml:space="preserve">Весы лабораторные по ГОСТ 24104 любого типа, среднего класса </w:t>
      </w:r>
      <w:r>
        <w:rPr>
          <w:rFonts w:cs="Times New Roman"/>
          <w:kern w:val="0"/>
          <w:lang w:val="ru-RU" w:eastAsia="en-US" w:bidi="ar-SA"/>
        </w:rPr>
        <w:t xml:space="preserve">точности, с наибольшим пределом </w:t>
      </w:r>
      <w:r w:rsidRPr="009D34B0">
        <w:rPr>
          <w:rFonts w:cs="Times New Roman"/>
          <w:kern w:val="0"/>
          <w:lang w:val="ru-RU" w:eastAsia="en-US" w:bidi="ar-SA"/>
        </w:rPr>
        <w:t>взвешивания до 200 г, с дискретностью 0,01 г.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>Бюретка 1— 1— 2— 25 по ГОСТ 29</w:t>
      </w:r>
      <w:r>
        <w:rPr>
          <w:rFonts w:cs="Times New Roman"/>
          <w:kern w:val="0"/>
          <w:lang w:val="ru-RU" w:eastAsia="en-US" w:bidi="ar-SA"/>
        </w:rPr>
        <w:t xml:space="preserve">251 или автоматический </w:t>
      </w:r>
      <w:proofErr w:type="spellStart"/>
      <w:r>
        <w:rPr>
          <w:rFonts w:cs="Times New Roman"/>
          <w:kern w:val="0"/>
          <w:lang w:val="ru-RU" w:eastAsia="en-US" w:bidi="ar-SA"/>
        </w:rPr>
        <w:t>титратор</w:t>
      </w:r>
      <w:proofErr w:type="spellEnd"/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>Капельница по ГОСТ 25336.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 xml:space="preserve">Колба КН-2— 250— 19 ТХС по ГОСТ 25336 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>Пипетка 2— 2— 100 по ГОСТ 29169 или авто</w:t>
      </w:r>
      <w:r>
        <w:rPr>
          <w:rFonts w:cs="Times New Roman"/>
          <w:kern w:val="0"/>
          <w:lang w:val="ru-RU" w:eastAsia="en-US" w:bidi="ar-SA"/>
        </w:rPr>
        <w:t>матическая пипетка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>Колба 1 -100-2 по ГОСТ 1770.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 xml:space="preserve">Кислота соляная по ГОСТ 3118, раствор </w:t>
      </w:r>
      <w:r w:rsidRPr="009D34B0">
        <w:rPr>
          <w:rFonts w:cs="Times New Roman"/>
          <w:i/>
          <w:iCs/>
          <w:kern w:val="0"/>
          <w:lang w:val="ru-RU" w:eastAsia="en-US" w:bidi="ar-SA"/>
        </w:rPr>
        <w:t xml:space="preserve">с </w:t>
      </w:r>
      <w:r w:rsidRPr="009D34B0">
        <w:rPr>
          <w:rFonts w:cs="Times New Roman"/>
          <w:kern w:val="0"/>
          <w:lang w:val="ru-RU" w:eastAsia="en-US" w:bidi="ar-SA"/>
        </w:rPr>
        <w:t>(HCL) = 0,1 моль/дм3, приготовленный по ГОСТ 25794.1.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>Метиловый красный (индикатор); 0,1 г индикатора растворяют при нагревании в 100 см3 этилового</w:t>
      </w:r>
    </w:p>
    <w:p w:rsidR="009D34B0" w:rsidRPr="009D34B0" w:rsidRDefault="009D34B0" w:rsidP="009D34B0">
      <w:pPr>
        <w:widowControl/>
        <w:suppressAutoHyphens w:val="0"/>
        <w:autoSpaceDE w:val="0"/>
        <w:adjustRightInd w:val="0"/>
        <w:textAlignment w:val="auto"/>
        <w:rPr>
          <w:rFonts w:cs="Times New Roman"/>
          <w:kern w:val="0"/>
          <w:lang w:val="ru-RU" w:eastAsia="en-US" w:bidi="ar-SA"/>
        </w:rPr>
      </w:pPr>
      <w:r w:rsidRPr="009D34B0">
        <w:rPr>
          <w:rFonts w:cs="Times New Roman"/>
          <w:kern w:val="0"/>
          <w:lang w:val="ru-RU" w:eastAsia="en-US" w:bidi="ar-SA"/>
        </w:rPr>
        <w:t>спирта.</w:t>
      </w:r>
    </w:p>
    <w:p w:rsidR="009D34B0" w:rsidRDefault="009D34B0" w:rsidP="009D34B0">
      <w:pPr>
        <w:pStyle w:val="a4"/>
        <w:ind w:left="284"/>
        <w:rPr>
          <w:rFonts w:ascii="Trebuchet MS" w:hAnsi="Trebuchet MS" w:cs="Trebuchet MS"/>
          <w:kern w:val="0"/>
          <w:sz w:val="17"/>
          <w:szCs w:val="17"/>
          <w:lang w:val="ru-RU" w:eastAsia="en-US" w:bidi="ar-SA"/>
        </w:rPr>
      </w:pPr>
      <w:proofErr w:type="gramStart"/>
      <w:r w:rsidRPr="00C3235E">
        <w:rPr>
          <w:rFonts w:cs="Times New Roman"/>
          <w:kern w:val="0"/>
          <w:szCs w:val="24"/>
          <w:lang w:val="ru-RU" w:eastAsia="en-US" w:bidi="ar-SA"/>
        </w:rPr>
        <w:t>Вода</w:t>
      </w:r>
      <w:proofErr w:type="gramEnd"/>
      <w:r w:rsidRPr="00C3235E">
        <w:rPr>
          <w:rFonts w:cs="Times New Roman"/>
          <w:kern w:val="0"/>
          <w:szCs w:val="24"/>
          <w:lang w:val="ru-RU" w:eastAsia="en-US" w:bidi="ar-SA"/>
        </w:rPr>
        <w:t xml:space="preserve"> дистиллированная по ГОСТ 6709</w:t>
      </w:r>
      <w:r>
        <w:rPr>
          <w:rFonts w:ascii="Trebuchet MS" w:hAnsi="Trebuchet MS" w:cs="Trebuchet MS"/>
          <w:kern w:val="0"/>
          <w:sz w:val="17"/>
          <w:szCs w:val="17"/>
          <w:lang w:val="ru-RU" w:eastAsia="en-US" w:bidi="ar-SA"/>
        </w:rPr>
        <w:t>.</w:t>
      </w:r>
    </w:p>
    <w:p w:rsidR="00C3235E" w:rsidRDefault="00C3235E" w:rsidP="009D34B0">
      <w:pPr>
        <w:pStyle w:val="a4"/>
        <w:ind w:left="284"/>
        <w:rPr>
          <w:rFonts w:ascii="Trebuchet MS" w:hAnsi="Trebuchet MS" w:cs="Trebuchet MS"/>
          <w:kern w:val="0"/>
          <w:sz w:val="17"/>
          <w:szCs w:val="17"/>
          <w:lang w:val="ru-RU" w:eastAsia="en-US" w:bidi="ar-SA"/>
        </w:rPr>
      </w:pPr>
    </w:p>
    <w:p w:rsidR="00C3235E" w:rsidRPr="00F92A0A" w:rsidRDefault="00F92A0A" w:rsidP="00F92A0A">
      <w:pPr>
        <w:pStyle w:val="a4"/>
        <w:ind w:left="0"/>
        <w:rPr>
          <w:b/>
          <w:sz w:val="32"/>
          <w:lang w:val="ru-RU"/>
        </w:rPr>
      </w:pPr>
      <w:r>
        <w:rPr>
          <w:b/>
          <w:sz w:val="32"/>
          <w:lang w:val="ru-RU"/>
        </w:rPr>
        <w:t xml:space="preserve">3. </w:t>
      </w:r>
      <w:r w:rsidR="00BA1F33" w:rsidRPr="00F92A0A">
        <w:rPr>
          <w:b/>
          <w:sz w:val="32"/>
          <w:lang w:val="ru-RU"/>
        </w:rPr>
        <w:t>Методическая инструкция по определению адсорбированной углем уксусной кислоты МИ-6-00209591-460-97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>- колонка с активным углем</w:t>
      </w:r>
      <w:r w:rsidR="000364D0">
        <w:rPr>
          <w:lang w:val="ru-RU"/>
        </w:rPr>
        <w:t xml:space="preserve"> (</w:t>
      </w:r>
      <w:r w:rsidR="000364D0">
        <w:rPr>
          <w:lang w:val="en-US"/>
        </w:rPr>
        <w:t>V</w:t>
      </w:r>
      <w:r w:rsidR="000364D0">
        <w:rPr>
          <w:lang w:val="ru-RU"/>
        </w:rPr>
        <w:t>- образная трубка)</w:t>
      </w:r>
      <w:r>
        <w:rPr>
          <w:lang w:val="ru-RU"/>
        </w:rPr>
        <w:t>,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>- приемник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 xml:space="preserve">Сосуд с </w:t>
      </w:r>
      <w:proofErr w:type="spellStart"/>
      <w:r>
        <w:rPr>
          <w:lang w:val="ru-RU"/>
        </w:rPr>
        <w:t>растровором</w:t>
      </w:r>
      <w:proofErr w:type="spellEnd"/>
      <w:r>
        <w:rPr>
          <w:lang w:val="ru-RU"/>
        </w:rPr>
        <w:t xml:space="preserve"> уксусной кислоты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>Цилиндр измерительный ГОСТ 1770-74 объемом 10 мл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>Весы ВЛР-200 ГОСТ 241088 или другие, с точностью до 0,01 г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>Воронка стеклянная В-36-80 ГОСТ 25336-82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lastRenderedPageBreak/>
        <w:t>Секундомер</w:t>
      </w:r>
    </w:p>
    <w:p w:rsidR="00BA1F33" w:rsidRDefault="00BA1F33" w:rsidP="009D34B0">
      <w:pPr>
        <w:pStyle w:val="a4"/>
        <w:ind w:left="284"/>
        <w:rPr>
          <w:lang w:val="ru-RU"/>
        </w:rPr>
      </w:pPr>
      <w:proofErr w:type="spellStart"/>
      <w:r>
        <w:rPr>
          <w:lang w:val="ru-RU"/>
        </w:rPr>
        <w:t>Кольбы</w:t>
      </w:r>
      <w:proofErr w:type="spellEnd"/>
      <w:r>
        <w:rPr>
          <w:lang w:val="ru-RU"/>
        </w:rPr>
        <w:t xml:space="preserve"> на 1000 мл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 xml:space="preserve">Индикатор </w:t>
      </w:r>
      <w:proofErr w:type="spellStart"/>
      <w:r>
        <w:rPr>
          <w:lang w:val="ru-RU"/>
        </w:rPr>
        <w:t>бромтиловый</w:t>
      </w:r>
      <w:proofErr w:type="spellEnd"/>
      <w:r>
        <w:rPr>
          <w:lang w:val="ru-RU"/>
        </w:rPr>
        <w:t xml:space="preserve"> синий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>Уксусная кислота</w:t>
      </w:r>
    </w:p>
    <w:p w:rsidR="00BA1F33" w:rsidRDefault="00BA1F33" w:rsidP="009D34B0">
      <w:pPr>
        <w:pStyle w:val="a4"/>
        <w:ind w:left="284"/>
        <w:rPr>
          <w:lang w:val="ru-RU"/>
        </w:rPr>
      </w:pPr>
      <w:r>
        <w:rPr>
          <w:lang w:val="ru-RU"/>
        </w:rPr>
        <w:t>Бумажные фильтры</w:t>
      </w:r>
    </w:p>
    <w:p w:rsidR="00BA1F33" w:rsidRDefault="00BA1F33" w:rsidP="009D34B0">
      <w:pPr>
        <w:pStyle w:val="a4"/>
        <w:ind w:left="284"/>
        <w:rPr>
          <w:lang w:val="ru-RU"/>
        </w:rPr>
      </w:pPr>
    </w:p>
    <w:p w:rsidR="00AC28D4" w:rsidRPr="00AC28D4" w:rsidRDefault="00AC28D4" w:rsidP="009D34B0">
      <w:pPr>
        <w:pStyle w:val="a4"/>
        <w:ind w:left="284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4. </w:t>
      </w:r>
      <w:r w:rsidRPr="00AC28D4">
        <w:rPr>
          <w:b/>
          <w:sz w:val="28"/>
          <w:lang w:val="ru-RU"/>
        </w:rPr>
        <w:t>ГОСТ 10117.1-2001. Бутылки стеклянные для пищевых жидкостей. Общие технические условия</w:t>
      </w:r>
    </w:p>
    <w:p w:rsidR="00AC28D4" w:rsidRPr="00AC28D4" w:rsidRDefault="00AC28D4" w:rsidP="009D34B0">
      <w:pPr>
        <w:pStyle w:val="a4"/>
        <w:ind w:left="284"/>
        <w:rPr>
          <w:b/>
          <w:lang w:val="ru-RU"/>
        </w:rPr>
      </w:pPr>
      <w:r w:rsidRPr="00AC28D4">
        <w:rPr>
          <w:b/>
          <w:lang w:val="ru-RU"/>
        </w:rPr>
        <w:t xml:space="preserve">7.16 Контроль качества внутренней поверхности бутылок метиленовым </w:t>
      </w:r>
      <w:proofErr w:type="spellStart"/>
      <w:r w:rsidRPr="00AC28D4">
        <w:rPr>
          <w:b/>
          <w:lang w:val="ru-RU"/>
        </w:rPr>
        <w:t>голубым</w:t>
      </w:r>
      <w:proofErr w:type="spellEnd"/>
      <w:r w:rsidRPr="00AC28D4">
        <w:rPr>
          <w:b/>
          <w:lang w:val="ru-RU"/>
        </w:rPr>
        <w:t xml:space="preserve"> </w:t>
      </w:r>
      <w:proofErr w:type="spellStart"/>
      <w:r w:rsidRPr="00AC28D4">
        <w:rPr>
          <w:b/>
          <w:lang w:val="ru-RU"/>
        </w:rPr>
        <w:t>хлоргидрато</w:t>
      </w:r>
      <w:proofErr w:type="gramStart"/>
      <w:r w:rsidRPr="00AC28D4">
        <w:rPr>
          <w:b/>
          <w:lang w:val="ru-RU"/>
        </w:rPr>
        <w:t>м</w:t>
      </w:r>
      <w:proofErr w:type="spellEnd"/>
      <w:r>
        <w:rPr>
          <w:b/>
          <w:lang w:val="ru-RU"/>
        </w:rPr>
        <w:t>(</w:t>
      </w:r>
      <w:proofErr w:type="gramEnd"/>
      <w:r>
        <w:rPr>
          <w:b/>
          <w:lang w:val="ru-RU"/>
        </w:rPr>
        <w:t>выщелачивание)</w:t>
      </w:r>
    </w:p>
    <w:p w:rsidR="00AC28D4" w:rsidRDefault="00AC28D4" w:rsidP="009D34B0">
      <w:pPr>
        <w:pStyle w:val="a4"/>
        <w:ind w:left="284"/>
        <w:rPr>
          <w:lang w:val="ru-RU"/>
        </w:rPr>
      </w:pPr>
      <w:proofErr w:type="gramStart"/>
      <w:r w:rsidRPr="00AC28D4">
        <w:rPr>
          <w:lang w:val="ru-RU"/>
        </w:rPr>
        <w:t>Вода</w:t>
      </w:r>
      <w:proofErr w:type="gramEnd"/>
      <w:r w:rsidRPr="00AC28D4">
        <w:rPr>
          <w:lang w:val="ru-RU"/>
        </w:rPr>
        <w:t xml:space="preserve"> дистиллированная по ГОСТ 6709. </w:t>
      </w:r>
    </w:p>
    <w:p w:rsidR="00AC28D4" w:rsidRDefault="00AC28D4" w:rsidP="009D34B0">
      <w:pPr>
        <w:pStyle w:val="a4"/>
        <w:ind w:left="284"/>
        <w:rPr>
          <w:lang w:val="ru-RU"/>
        </w:rPr>
      </w:pPr>
      <w:proofErr w:type="spellStart"/>
      <w:r w:rsidRPr="00AC28D4">
        <w:rPr>
          <w:lang w:val="ru-RU"/>
        </w:rPr>
        <w:t>Хлоргилрат</w:t>
      </w:r>
      <w:proofErr w:type="spellEnd"/>
      <w:r w:rsidRPr="00AC28D4">
        <w:rPr>
          <w:lang w:val="ru-RU"/>
        </w:rPr>
        <w:t xml:space="preserve"> метиленовый </w:t>
      </w:r>
      <w:proofErr w:type="spellStart"/>
      <w:r w:rsidRPr="00AC28D4">
        <w:rPr>
          <w:lang w:val="ru-RU"/>
        </w:rPr>
        <w:t>голубой</w:t>
      </w:r>
      <w:proofErr w:type="spellEnd"/>
      <w:r w:rsidRPr="00AC28D4">
        <w:rPr>
          <w:lang w:val="ru-RU"/>
        </w:rPr>
        <w:t xml:space="preserve"> по </w:t>
      </w:r>
      <w:proofErr w:type="gramStart"/>
      <w:r w:rsidRPr="00AC28D4">
        <w:rPr>
          <w:lang w:val="ru-RU"/>
        </w:rPr>
        <w:t>действующему</w:t>
      </w:r>
      <w:proofErr w:type="gramEnd"/>
      <w:r w:rsidRPr="00AC28D4">
        <w:rPr>
          <w:lang w:val="ru-RU"/>
        </w:rPr>
        <w:t xml:space="preserve"> НД, спиртовой раствор с массовой долей 0,01 %. </w:t>
      </w:r>
    </w:p>
    <w:p w:rsidR="00AC28D4" w:rsidRDefault="00AC28D4" w:rsidP="009D34B0">
      <w:pPr>
        <w:pStyle w:val="a4"/>
        <w:ind w:left="284"/>
        <w:rPr>
          <w:lang w:val="ru-RU"/>
        </w:rPr>
      </w:pPr>
      <w:r w:rsidRPr="00AC28D4">
        <w:rPr>
          <w:lang w:val="ru-RU"/>
        </w:rPr>
        <w:t xml:space="preserve">Спирт этиловый по ГОСТ 18300. </w:t>
      </w:r>
    </w:p>
    <w:p w:rsidR="000364D0" w:rsidRPr="00AC28D4" w:rsidRDefault="000364D0" w:rsidP="00AC28D4">
      <w:pPr>
        <w:rPr>
          <w:lang w:val="ru-RU"/>
        </w:rPr>
      </w:pPr>
    </w:p>
    <w:sectPr w:rsidR="000364D0" w:rsidRPr="00AC28D4" w:rsidSect="00C96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162A5"/>
    <w:multiLevelType w:val="hybridMultilevel"/>
    <w:tmpl w:val="E4680164"/>
    <w:lvl w:ilvl="0" w:tplc="81841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D31847"/>
    <w:multiLevelType w:val="hybridMultilevel"/>
    <w:tmpl w:val="E4680164"/>
    <w:lvl w:ilvl="0" w:tplc="818411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6F1585"/>
    <w:multiLevelType w:val="hybridMultilevel"/>
    <w:tmpl w:val="CB7E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52463"/>
    <w:rsid w:val="000364D0"/>
    <w:rsid w:val="00386C70"/>
    <w:rsid w:val="004C00C6"/>
    <w:rsid w:val="00594D0A"/>
    <w:rsid w:val="006703A6"/>
    <w:rsid w:val="00716BCD"/>
    <w:rsid w:val="009D34B0"/>
    <w:rsid w:val="00A06424"/>
    <w:rsid w:val="00AC28D4"/>
    <w:rsid w:val="00BA1F33"/>
    <w:rsid w:val="00C3235E"/>
    <w:rsid w:val="00C85107"/>
    <w:rsid w:val="00C9693C"/>
    <w:rsid w:val="00E52463"/>
    <w:rsid w:val="00F230C8"/>
    <w:rsid w:val="00F92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Mang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3A6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GB" w:eastAsia="zh-CN" w:bidi="hi-IN"/>
    </w:rPr>
  </w:style>
  <w:style w:type="paragraph" w:styleId="1">
    <w:name w:val="heading 1"/>
    <w:basedOn w:val="a"/>
    <w:link w:val="10"/>
    <w:uiPriority w:val="9"/>
    <w:qFormat/>
    <w:rsid w:val="00C8510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rsid w:val="00C85107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703A6"/>
    <w:rPr>
      <w:i/>
      <w:iCs/>
    </w:rPr>
  </w:style>
  <w:style w:type="paragraph" w:styleId="a4">
    <w:name w:val="List Paragraph"/>
    <w:basedOn w:val="a"/>
    <w:uiPriority w:val="34"/>
    <w:qFormat/>
    <w:rsid w:val="00C85107"/>
    <w:pPr>
      <w:ind w:left="720"/>
      <w:contextualSpacing/>
    </w:pPr>
    <w:rPr>
      <w:szCs w:val="21"/>
    </w:rPr>
  </w:style>
  <w:style w:type="character" w:customStyle="1" w:styleId="10">
    <w:name w:val="Заголовок 1 Знак"/>
    <w:basedOn w:val="a0"/>
    <w:link w:val="1"/>
    <w:uiPriority w:val="9"/>
    <w:rsid w:val="00C85107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5107"/>
    <w:rPr>
      <w:rFonts w:asciiTheme="majorHAnsi" w:eastAsiaTheme="majorEastAsia" w:hAnsiTheme="majorHAnsi"/>
      <w:b/>
      <w:bCs/>
      <w:color w:val="4F81BD" w:themeColor="accent1"/>
      <w:kern w:val="3"/>
      <w:sz w:val="26"/>
      <w:szCs w:val="23"/>
      <w:lang w:val="en-GB" w:eastAsia="zh-CN" w:bidi="hi-IN"/>
    </w:rPr>
  </w:style>
  <w:style w:type="character" w:styleId="a5">
    <w:name w:val="Hyperlink"/>
    <w:basedOn w:val="a0"/>
    <w:uiPriority w:val="99"/>
    <w:semiHidden/>
    <w:unhideWhenUsed/>
    <w:rsid w:val="00C851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3A6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GB" w:eastAsia="zh-CN" w:bidi="hi-IN"/>
    </w:rPr>
  </w:style>
  <w:style w:type="paragraph" w:styleId="1">
    <w:name w:val="heading 1"/>
    <w:basedOn w:val="a"/>
    <w:link w:val="10"/>
    <w:uiPriority w:val="9"/>
    <w:qFormat/>
    <w:rsid w:val="00C8510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rsid w:val="00C85107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6703A6"/>
    <w:rPr>
      <w:i/>
      <w:iCs/>
    </w:rPr>
  </w:style>
  <w:style w:type="paragraph" w:styleId="a4">
    <w:name w:val="List Paragraph"/>
    <w:basedOn w:val="a"/>
    <w:uiPriority w:val="34"/>
    <w:qFormat/>
    <w:rsid w:val="00C85107"/>
    <w:pPr>
      <w:ind w:left="720"/>
      <w:contextualSpacing/>
    </w:pPr>
    <w:rPr>
      <w:szCs w:val="21"/>
    </w:rPr>
  </w:style>
  <w:style w:type="character" w:customStyle="1" w:styleId="10">
    <w:name w:val="Заголовок 1 Знак"/>
    <w:basedOn w:val="a0"/>
    <w:link w:val="1"/>
    <w:uiPriority w:val="9"/>
    <w:rsid w:val="00C85107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5107"/>
    <w:rPr>
      <w:rFonts w:asciiTheme="majorHAnsi" w:eastAsiaTheme="majorEastAsia" w:hAnsiTheme="majorHAnsi"/>
      <w:b/>
      <w:bCs/>
      <w:color w:val="4F81BD" w:themeColor="accent1"/>
      <w:kern w:val="3"/>
      <w:sz w:val="26"/>
      <w:szCs w:val="23"/>
      <w:lang w:val="en-GB" w:eastAsia="zh-CN" w:bidi="hi-IN"/>
    </w:rPr>
  </w:style>
  <w:style w:type="character" w:styleId="a5">
    <w:name w:val="Hyperlink"/>
    <w:basedOn w:val="a0"/>
    <w:uiPriority w:val="99"/>
    <w:semiHidden/>
    <w:unhideWhenUsed/>
    <w:rsid w:val="00C851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17298" TargetMode="External"/><Relationship Id="rId13" Type="http://schemas.openxmlformats.org/officeDocument/2006/relationships/hyperlink" Target="http://docs.cntd.ru/document/120000671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17528" TargetMode="External"/><Relationship Id="rId12" Type="http://schemas.openxmlformats.org/officeDocument/2006/relationships/hyperlink" Target="http://docs.cntd.ru/document/1200017276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24082" TargetMode="External"/><Relationship Id="rId11" Type="http://schemas.openxmlformats.org/officeDocument/2006/relationships/hyperlink" Target="http://docs.cntd.ru/document/1200017281" TargetMode="External"/><Relationship Id="rId5" Type="http://schemas.openxmlformats.org/officeDocument/2006/relationships/hyperlink" Target="http://docs.cntd.ru/document/120002408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120001739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17288" TargetMode="External"/><Relationship Id="rId14" Type="http://schemas.openxmlformats.org/officeDocument/2006/relationships/hyperlink" Target="http://docs.cntd.ru/document/1200023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2019-01-17T18:21:00Z</dcterms:created>
  <dcterms:modified xsi:type="dcterms:W3CDTF">2019-01-17T18:21:00Z</dcterms:modified>
</cp:coreProperties>
</file>