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keepLines w:val="false"/>
        <w:widowControl w:val="false"/>
        <w:pBdr/>
        <w:shd w:val="clear" w:fill="auto"/>
        <w:spacing w:lineRule="auto" w:line="240" w:before="0" w:after="0"/>
        <w:ind w:left="300" w:right="0" w:hanging="0"/>
        <w:jc w:val="left"/>
        <w:rPr>
          <w:rFonts w:ascii="Arial" w:hAnsi="Arial" w:eastAsia="Arial" w:cs="Arial"/>
          <w:b/>
          <w:b/>
          <w:sz w:val="17"/>
          <w:szCs w:val="17"/>
        </w:rPr>
      </w:pPr>
      <w:r>
        <w:rPr>
          <w:rFonts w:eastAsia="Arial" w:cs="Arial" w:ascii="Arial" w:hAnsi="Arial"/>
          <w:b/>
          <w:sz w:val="17"/>
          <w:szCs w:val="17"/>
        </w:rPr>
      </w:r>
    </w:p>
    <w:p>
      <w:pPr>
        <w:pStyle w:val="Normal"/>
        <w:keepNext/>
        <w:keepLines w:val="false"/>
        <w:widowControl w:val="false"/>
        <w:pBdr/>
        <w:shd w:val="clear" w:fill="auto"/>
        <w:spacing w:lineRule="auto" w:line="240" w:before="0" w:after="0"/>
        <w:ind w:left="300" w:right="0" w:hanging="0"/>
        <w:jc w:val="left"/>
        <w:rPr>
          <w:rFonts w:ascii="Arial" w:hAnsi="Arial" w:eastAsia="Arial" w:cs="Arial"/>
          <w:b/>
          <w:b/>
          <w:sz w:val="17"/>
          <w:szCs w:val="17"/>
        </w:rPr>
      </w:pPr>
      <w:r>
        <w:rPr>
          <w:rFonts w:eastAsia="Arial" w:cs="Arial" w:ascii="Arial" w:hAnsi="Arial"/>
          <w:b/>
          <w:sz w:val="17"/>
          <w:szCs w:val="17"/>
        </w:rPr>
      </w:r>
    </w:p>
    <w:p>
      <w:pPr>
        <w:pStyle w:val="Normal"/>
        <w:keepNext/>
        <w:keepLines w:val="false"/>
        <w:widowControl w:val="false"/>
        <w:pBdr/>
        <w:shd w:val="clear" w:fill="auto"/>
        <w:spacing w:lineRule="auto" w:line="240" w:before="0" w:after="0"/>
        <w:ind w:left="300" w:right="0" w:hanging="0"/>
        <w:jc w:val="left"/>
        <w:rPr>
          <w:rFonts w:ascii="Arial" w:hAnsi="Arial" w:eastAsia="Arial" w:cs="Arial"/>
          <w:b/>
          <w:b/>
          <w:sz w:val="17"/>
          <w:szCs w:val="17"/>
        </w:rPr>
      </w:pPr>
      <w:r>
        <w:rPr>
          <w:rFonts w:eastAsia="Arial" w:cs="Arial" w:ascii="Arial" w:hAnsi="Arial"/>
          <w:b/>
          <w:sz w:val="17"/>
          <w:szCs w:val="17"/>
        </w:rPr>
      </w:r>
    </w:p>
    <w:p>
      <w:pPr>
        <w:pStyle w:val="Normal"/>
        <w:keepNext/>
        <w:keepLines w:val="false"/>
        <w:widowControl w:val="false"/>
        <w:pBdr/>
        <w:shd w:val="clear" w:fill="auto"/>
        <w:spacing w:lineRule="auto" w:line="240" w:before="0" w:after="0"/>
        <w:ind w:left="300" w:right="0" w:hanging="0"/>
        <w:jc w:val="left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17"/>
          <w:szCs w:val="17"/>
          <w:highlight w:val="white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FFFFFF" w:val="clear"/>
          <w:vertAlign w:val="baseline"/>
        </w:rPr>
        <w:t>УВАЖАЕМЫЕ ПАРТНЕРЫ!</w:t>
      </w:r>
    </w:p>
    <w:p>
      <w:pPr>
        <w:pStyle w:val="Normal"/>
        <w:keepNext/>
        <w:keepLines w:val="false"/>
        <w:widowControl w:val="false"/>
        <w:pBdr/>
        <w:shd w:val="clear" w:fill="auto"/>
        <w:spacing w:lineRule="auto" w:line="240" w:before="0" w:after="0"/>
        <w:ind w:left="300" w:right="0" w:hanging="0"/>
        <w:jc w:val="left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17"/>
          <w:szCs w:val="17"/>
          <w:highlight w:val="white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FFFFFF" w:val="clear"/>
          <w:vertAlign w:val="baseline"/>
        </w:rPr>
        <w:t>Наша организация на постоянной основе закупает пиломатериал обрезной хвойных пород (ель/ сосна).</w:t>
      </w:r>
    </w:p>
    <w:p>
      <w:pPr>
        <w:pStyle w:val="Normal"/>
        <w:keepNext/>
        <w:keepLines w:val="false"/>
        <w:widowControl w:val="false"/>
        <w:pBdr/>
        <w:shd w:val="clear" w:fill="auto"/>
        <w:spacing w:lineRule="auto" w:line="240" w:before="0" w:after="0"/>
        <w:ind w:left="300" w:right="0" w:hanging="0"/>
        <w:jc w:val="left"/>
        <w:rPr>
          <w:rFonts w:ascii="Arial" w:hAnsi="Arial" w:eastAsia="Arial" w:cs="Arial"/>
          <w:b/>
          <w:b/>
          <w:sz w:val="17"/>
          <w:szCs w:val="17"/>
        </w:rPr>
      </w:pPr>
      <w:r>
        <w:rPr>
          <w:rFonts w:eastAsia="Arial" w:cs="Arial" w:ascii="Arial" w:hAnsi="Arial"/>
          <w:b/>
          <w:sz w:val="17"/>
          <w:szCs w:val="17"/>
        </w:rPr>
      </w:r>
    </w:p>
    <w:p>
      <w:pPr>
        <w:pStyle w:val="Normal"/>
        <w:keepNext/>
        <w:keepLines w:val="false"/>
        <w:widowControl w:val="false"/>
        <w:pBdr/>
        <w:shd w:val="clear" w:fill="auto"/>
        <w:spacing w:lineRule="auto" w:line="240" w:before="0" w:after="0"/>
        <w:ind w:left="300" w:right="0" w:hanging="0"/>
        <w:jc w:val="left"/>
        <w:rPr>
          <w:rFonts w:ascii="Arial" w:hAnsi="Arial" w:eastAsia="Arial" w:cs="Arial"/>
          <w:b/>
          <w:b/>
          <w:sz w:val="17"/>
          <w:szCs w:val="17"/>
        </w:rPr>
      </w:pPr>
      <w:r>
        <w:rPr>
          <w:rFonts w:eastAsia="Arial" w:cs="Arial" w:ascii="Arial" w:hAnsi="Arial"/>
          <w:b/>
          <w:sz w:val="17"/>
          <w:szCs w:val="17"/>
        </w:rPr>
      </w:r>
    </w:p>
    <w:tbl>
      <w:tblPr>
        <w:tblStyle w:val="Table1"/>
        <w:tblW w:w="3450" w:type="dxa"/>
        <w:jc w:val="center"/>
        <w:tblInd w:w="0" w:type="dxa"/>
        <w:tblBorders>
          <w:top w:val="single" w:sz="4" w:space="0" w:color="000001"/>
          <w:left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val="0000"/>
      </w:tblPr>
      <w:tblGrid>
        <w:gridCol w:w="645"/>
        <w:gridCol w:w="660"/>
        <w:gridCol w:w="1170"/>
        <w:gridCol w:w="974"/>
      </w:tblGrid>
      <w:tr>
        <w:trPr>
          <w:trHeight w:val="140" w:hRule="atLeast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16"/>
                <w:szCs w:val="16"/>
              </w:rPr>
            </w:pPr>
            <w:bookmarkStart w:id="0" w:name="_gjdgxs"/>
            <w:bookmarkEnd w:id="0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6"/>
                <w:szCs w:val="16"/>
                <w:u w:val="none"/>
              </w:rPr>
              <w:t>Толщина (мм)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16"/>
                <w:szCs w:val="16"/>
              </w:rPr>
            </w:pPr>
            <w:bookmarkStart w:id="1" w:name="_30j0zll"/>
            <w:bookmarkEnd w:id="1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6"/>
                <w:szCs w:val="16"/>
                <w:u w:val="none"/>
              </w:rPr>
              <w:t>Ширина (мм)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16"/>
                <w:szCs w:val="16"/>
              </w:rPr>
            </w:pPr>
            <w:bookmarkStart w:id="2" w:name="_1fob9te"/>
            <w:bookmarkEnd w:id="2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6"/>
                <w:szCs w:val="16"/>
                <w:u w:val="none"/>
              </w:rPr>
              <w:t>Длинна (мм)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16"/>
                <w:szCs w:val="16"/>
              </w:rPr>
            </w:pPr>
            <w:bookmarkStart w:id="3" w:name="_3znysh7"/>
            <w:bookmarkEnd w:id="3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6"/>
                <w:szCs w:val="16"/>
                <w:u w:val="none"/>
              </w:rPr>
              <w:t>Количество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4" w:name="_2et92p0"/>
            <w:bookmarkEnd w:id="4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17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5" w:name="_tyjcwt"/>
            <w:bookmarkEnd w:id="5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73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6" w:name="_3dy6vkm"/>
            <w:bookmarkEnd w:id="6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1200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7" w:name="_1t3h5sf"/>
            <w:bookmarkEnd w:id="7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1428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8" w:name="_4d34og8"/>
            <w:bookmarkEnd w:id="8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9" w:name="_2s8eyo1"/>
            <w:bookmarkEnd w:id="9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98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10" w:name="_17dp8vu"/>
            <w:bookmarkEnd w:id="10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1100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11" w:name="_3rdcrjn"/>
            <w:bookmarkEnd w:id="11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1534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12" w:name="_26in1rg"/>
            <w:bookmarkEnd w:id="12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13" w:name="_lnxbz9"/>
            <w:bookmarkEnd w:id="13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73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14" w:name="_35nkun2"/>
            <w:bookmarkEnd w:id="14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1100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15" w:name="_1ksv4uv"/>
            <w:bookmarkEnd w:id="15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1396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16" w:name="_44sinio"/>
            <w:bookmarkEnd w:id="16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21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17" w:name="_2jxsxqh"/>
            <w:bookmarkEnd w:id="17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123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18" w:name="_z337ya"/>
            <w:bookmarkEnd w:id="18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1300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19" w:name="_3j2qqm3"/>
            <w:bookmarkEnd w:id="19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1184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20" w:name="_1y810tw"/>
            <w:bookmarkEnd w:id="20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17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21" w:name="_4i7ojhp"/>
            <w:bookmarkEnd w:id="21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98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22" w:name="_2xcytpi"/>
            <w:bookmarkEnd w:id="22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1000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23" w:name="_1ci93xb"/>
            <w:bookmarkEnd w:id="23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881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24" w:name="_3whwml4"/>
            <w:bookmarkEnd w:id="24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75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25" w:name="_2bn6wsx"/>
            <w:bookmarkEnd w:id="25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75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26" w:name="_qsh70q"/>
            <w:bookmarkEnd w:id="26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2000-3000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27" w:name="_3as4poj"/>
            <w:bookmarkEnd w:id="27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995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28" w:name="_1pxezwc"/>
            <w:bookmarkEnd w:id="28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21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29" w:name="_49x2ik5"/>
            <w:bookmarkEnd w:id="29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98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30" w:name="_2p2csry"/>
            <w:bookmarkEnd w:id="30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1300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31" w:name="_147n2zr"/>
            <w:bookmarkEnd w:id="31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472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32" w:name="_3o7alnk"/>
            <w:bookmarkEnd w:id="32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33" w:name="_23ckvvd"/>
            <w:bookmarkEnd w:id="33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98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34" w:name="_ihv636"/>
            <w:bookmarkEnd w:id="34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1140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35" w:name="_32hioqz"/>
            <w:bookmarkEnd w:id="35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126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36" w:name="_1hmsyys"/>
            <w:bookmarkEnd w:id="36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21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37" w:name="_41mghml"/>
            <w:bookmarkEnd w:id="37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98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38" w:name="_2grqrue"/>
            <w:bookmarkEnd w:id="38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1140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39" w:name="_vx1227"/>
            <w:bookmarkEnd w:id="39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40" w:name="_3fwokq0"/>
            <w:bookmarkEnd w:id="40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41" w:name="_1v1yuxt"/>
            <w:bookmarkEnd w:id="41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73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42" w:name="_4f1mdlm"/>
            <w:bookmarkEnd w:id="42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1140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43" w:name="_2u6wntf"/>
            <w:bookmarkEnd w:id="43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193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44" w:name="_19c6y18"/>
            <w:bookmarkEnd w:id="44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45" w:name="_3tbugp1"/>
            <w:bookmarkEnd w:id="45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123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46" w:name="_28h4qwu"/>
            <w:bookmarkEnd w:id="46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1140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47" w:name="_nmf14n"/>
            <w:bookmarkEnd w:id="47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115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48" w:name="_37m2jsg"/>
            <w:bookmarkEnd w:id="48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21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49" w:name="_1mrcu09"/>
            <w:bookmarkEnd w:id="49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73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50" w:name="_46r0co2"/>
            <w:bookmarkEnd w:id="50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1140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bottom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51" w:name="_2lwamvv"/>
            <w:bookmarkEnd w:id="51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28</w:t>
            </w:r>
          </w:p>
        </w:tc>
      </w:tr>
      <w:tr>
        <w:trPr>
          <w:trHeight w:val="140" w:hRule="atLeast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52" w:name="_111kx3o"/>
            <w:bookmarkEnd w:id="52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18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53" w:name="_3l18frh"/>
            <w:bookmarkEnd w:id="53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98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54" w:name="_206ipza"/>
            <w:bookmarkEnd w:id="54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1140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pBdr>
                <w:top w:val="single" w:sz="4" w:space="4" w:color="000001"/>
                <w:left w:val="single" w:sz="4" w:space="4" w:color="000001"/>
                <w:bottom w:val="single" w:sz="4" w:space="4" w:color="000001"/>
                <w:right w:val="single" w:sz="4" w:space="4" w:color="000001"/>
              </w:pBdr>
              <w:shd w:val="clear" w:fill="FFFFFF"/>
              <w:rPr>
                <w:sz w:val="20"/>
                <w:szCs w:val="20"/>
              </w:rPr>
            </w:pPr>
            <w:bookmarkStart w:id="55" w:name="_4k668n3"/>
            <w:bookmarkEnd w:id="55"/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134</w:t>
            </w:r>
          </w:p>
        </w:tc>
      </w:tr>
    </w:tbl>
    <w:p>
      <w:pPr>
        <w:pStyle w:val="Normal"/>
        <w:widowControl w:val="false"/>
        <w:shd w:val="clear" w:fill="FFFFFF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widowControl w:val="false"/>
        <w:shd w:val="clear" w:fill="FFFFFF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widowControl w:val="false"/>
        <w:shd w:val="clear" w:fill="FFFFFF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keepNext/>
        <w:keepLines w:val="false"/>
        <w:widowControl w:val="false"/>
        <w:pBdr/>
        <w:shd w:val="clear" w:fill="auto"/>
        <w:spacing w:lineRule="auto" w:line="240" w:before="0" w:after="0"/>
        <w:ind w:left="300" w:right="0" w:hanging="0"/>
        <w:jc w:val="left"/>
        <w:rPr>
          <w:rFonts w:ascii="Arial" w:hAnsi="Arial" w:eastAsia="Arial" w:cs="Arial"/>
          <w:b/>
          <w:b/>
          <w:sz w:val="17"/>
          <w:szCs w:val="17"/>
        </w:rPr>
      </w:pPr>
      <w:r>
        <w:rPr>
          <w:rFonts w:eastAsia="Arial" w:cs="Arial" w:ascii="Arial" w:hAnsi="Arial"/>
          <w:b/>
          <w:sz w:val="17"/>
          <w:szCs w:val="17"/>
        </w:rPr>
      </w:r>
    </w:p>
    <w:p>
      <w:pPr>
        <w:pStyle w:val="Normal"/>
        <w:keepLines/>
        <w:spacing w:lineRule="auto" w:line="240" w:before="0" w:after="215"/>
        <w:ind w:left="0" w:hanging="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keepLines/>
        <w:spacing w:lineRule="auto" w:line="240" w:before="0" w:after="215"/>
        <w:ind w:left="0" w:firstLine="72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keepLines/>
        <w:spacing w:lineRule="auto" w:line="240" w:before="0" w:after="215"/>
        <w:ind w:left="720" w:hanging="0"/>
        <w:jc w:val="left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Коммерческое на закупку        пиломатериалов</w:t>
      </w:r>
    </w:p>
    <w:p>
      <w:pPr>
        <w:pStyle w:val="Normal"/>
        <w:keepNext/>
        <w:ind w:left="420" w:hanging="100"/>
        <w:rPr>
          <w:rFonts w:ascii="Arial" w:hAnsi="Arial" w:eastAsia="Arial" w:cs="Arial"/>
          <w:sz w:val="17"/>
          <w:szCs w:val="17"/>
        </w:rPr>
      </w:pPr>
      <w:r>
        <w:rPr>
          <w:rFonts w:eastAsia="Arial" w:cs="Arial" w:ascii="Arial" w:hAnsi="Arial"/>
          <w:sz w:val="17"/>
          <w:szCs w:val="17"/>
        </w:rPr>
        <w:t>Качество пиломатериалов соответствует требованиям ГОСТ 8486-86 (1-3 сорт).</w:t>
      </w:r>
    </w:p>
    <w:p>
      <w:pPr>
        <w:pStyle w:val="Normal"/>
        <w:keepNext/>
        <w:ind w:left="320" w:hanging="0"/>
        <w:rPr>
          <w:rFonts w:ascii="Arial" w:hAnsi="Arial" w:eastAsia="Arial" w:cs="Arial"/>
          <w:sz w:val="17"/>
          <w:szCs w:val="17"/>
        </w:rPr>
      </w:pPr>
      <w:r>
        <w:rPr>
          <w:rFonts w:eastAsia="Arial" w:cs="Arial" w:ascii="Arial" w:hAnsi="Arial"/>
          <w:sz w:val="17"/>
          <w:szCs w:val="17"/>
        </w:rPr>
        <w:t>Пиломатериал поставляется транспортной влажности 16</w:t>
      </w:r>
      <w:r>
        <w:rPr>
          <w:rFonts w:eastAsia="Arial" w:cs="Arial" w:ascii="Arial" w:hAnsi="Arial"/>
          <w:sz w:val="14"/>
          <w:szCs w:val="14"/>
        </w:rPr>
        <w:t>%+/-</w:t>
      </w:r>
      <w:r>
        <w:rPr>
          <w:rFonts w:eastAsia="Arial" w:cs="Arial" w:ascii="Arial" w:hAnsi="Arial"/>
          <w:sz w:val="17"/>
          <w:szCs w:val="17"/>
        </w:rPr>
        <w:t>2</w:t>
      </w:r>
      <w:r>
        <w:rPr>
          <w:rFonts w:eastAsia="Arial" w:cs="Arial" w:ascii="Arial" w:hAnsi="Arial"/>
          <w:sz w:val="14"/>
          <w:szCs w:val="14"/>
        </w:rPr>
        <w:t>%.</w:t>
      </w:r>
    </w:p>
    <w:p>
      <w:pPr>
        <w:pStyle w:val="Normal"/>
        <w:keepNext/>
        <w:spacing w:lineRule="auto" w:line="240" w:before="0" w:after="120"/>
        <w:ind w:left="320" w:right="360" w:hanging="0"/>
        <w:rPr>
          <w:rFonts w:ascii="Arial" w:hAnsi="Arial" w:eastAsia="Arial" w:cs="Arial"/>
          <w:sz w:val="17"/>
          <w:szCs w:val="17"/>
        </w:rPr>
      </w:pPr>
      <w:r>
        <w:rPr>
          <w:rFonts w:eastAsia="Arial" w:cs="Arial" w:ascii="Arial" w:hAnsi="Arial"/>
          <w:sz w:val="17"/>
          <w:szCs w:val="17"/>
        </w:rPr>
        <w:t>Не допускаются: обзол (тупой либо острый), трещины, синева, плесень и другие грибковые поражения, гниль в т.ч. твердая, прорость, червоточина, грязь, механические повреждения, инородные включения (в т.ч. металл), нарушение геометрии по пласти и кромке. Присутствие других пород древесины не допускается.</w:t>
      </w:r>
    </w:p>
    <w:p>
      <w:pPr>
        <w:pStyle w:val="Normal"/>
        <w:keepNext/>
        <w:spacing w:lineRule="auto" w:line="240" w:before="0" w:after="120"/>
        <w:ind w:left="320" w:hanging="0"/>
        <w:rPr>
          <w:rFonts w:ascii="Arial" w:hAnsi="Arial" w:eastAsia="Arial" w:cs="Arial"/>
          <w:sz w:val="17"/>
          <w:szCs w:val="17"/>
        </w:rPr>
      </w:pPr>
      <w:r>
        <w:rPr>
          <w:rFonts w:eastAsia="Arial" w:cs="Arial" w:ascii="Arial" w:hAnsi="Arial"/>
          <w:b/>
          <w:sz w:val="17"/>
          <w:szCs w:val="17"/>
        </w:rPr>
        <w:t xml:space="preserve">МИНИМАЛЬНАЯ ПАРТИЯ: </w:t>
      </w:r>
      <w:bookmarkStart w:id="56" w:name="kix.axi585l7d8zv"/>
      <w:bookmarkEnd w:id="56"/>
      <w:r>
        <w:rPr>
          <w:rFonts w:eastAsia="Arial" w:cs="Arial" w:ascii="Arial" w:hAnsi="Arial"/>
          <w:sz w:val="17"/>
          <w:szCs w:val="17"/>
        </w:rPr>
        <w:t>Поставка осуществляется партиями кратными объему 40-футового морского контейнера +/- 5%</w:t>
      </w:r>
    </w:p>
    <w:p>
      <w:pPr>
        <w:pStyle w:val="Normal"/>
        <w:keepLines/>
        <w:ind w:left="320" w:hanging="0"/>
        <w:rPr>
          <w:rFonts w:ascii="Arial" w:hAnsi="Arial" w:eastAsia="Arial" w:cs="Arial"/>
          <w:b/>
          <w:b/>
          <w:sz w:val="17"/>
          <w:szCs w:val="17"/>
        </w:rPr>
      </w:pPr>
      <w:r>
        <w:rPr>
          <w:rFonts w:eastAsia="Arial" w:cs="Arial" w:ascii="Arial" w:hAnsi="Arial"/>
          <w:b/>
          <w:sz w:val="17"/>
          <w:szCs w:val="17"/>
        </w:rPr>
        <w:t>ПАКЕТИРОВАНИЕ И ПОГРУЗКА:</w:t>
      </w:r>
    </w:p>
    <w:p>
      <w:pPr>
        <w:pStyle w:val="Normal"/>
        <w:keepNext/>
        <w:spacing w:lineRule="auto" w:line="240" w:before="0" w:after="120"/>
        <w:ind w:left="320" w:hanging="0"/>
        <w:rPr>
          <w:rFonts w:ascii="Arial" w:hAnsi="Arial" w:eastAsia="Arial" w:cs="Arial"/>
          <w:sz w:val="17"/>
          <w:szCs w:val="17"/>
        </w:rPr>
      </w:pPr>
      <w:bookmarkStart w:id="57" w:name="kix.3zuu3ne36ra5"/>
      <w:bookmarkEnd w:id="57"/>
      <w:r>
        <w:rPr>
          <w:rFonts w:eastAsia="Arial" w:cs="Arial" w:ascii="Arial" w:hAnsi="Arial"/>
          <w:sz w:val="17"/>
          <w:szCs w:val="17"/>
        </w:rPr>
        <w:t>Пиломатериал поставляется в плотных транспортных пакетах согласно гост 19041-85 для разгрузки автомобильным погрузчиком.</w:t>
      </w:r>
    </w:p>
    <w:p>
      <w:pPr>
        <w:pStyle w:val="Normal"/>
        <w:keepLines/>
        <w:ind w:left="320" w:hanging="0"/>
        <w:rPr>
          <w:rFonts w:ascii="Arial" w:hAnsi="Arial" w:eastAsia="Arial" w:cs="Arial"/>
          <w:b/>
          <w:b/>
          <w:sz w:val="17"/>
          <w:szCs w:val="17"/>
        </w:rPr>
      </w:pPr>
      <w:r>
        <w:rPr>
          <w:rFonts w:eastAsia="Arial" w:cs="Arial" w:ascii="Arial" w:hAnsi="Arial"/>
          <w:b/>
          <w:sz w:val="17"/>
          <w:szCs w:val="17"/>
        </w:rPr>
        <w:t>УСЛОВИЯ ПОСТАВКИ:</w:t>
      </w:r>
    </w:p>
    <w:p>
      <w:pPr>
        <w:pStyle w:val="Normal"/>
        <w:keepNext/>
        <w:spacing w:lineRule="auto" w:line="240" w:before="0" w:after="120"/>
        <w:ind w:left="320" w:right="360" w:hanging="0"/>
        <w:rPr>
          <w:rFonts w:ascii="Arial" w:hAnsi="Arial" w:eastAsia="Arial" w:cs="Arial"/>
          <w:sz w:val="17"/>
          <w:szCs w:val="17"/>
        </w:rPr>
      </w:pPr>
      <w:r>
        <w:rPr>
          <w:rFonts w:eastAsia="Arial" w:cs="Arial" w:ascii="Arial" w:hAnsi="Arial"/>
          <w:sz w:val="17"/>
          <w:szCs w:val="17"/>
        </w:rPr>
        <w:t xml:space="preserve">Поставка пиломатериалов осуществляется на условиях ЕХW либо на условиях СІF </w:t>
      </w:r>
      <w:r>
        <w:rPr>
          <w:rFonts w:eastAsia="Arial" w:cs="Arial" w:ascii="Arial" w:hAnsi="Arial"/>
          <w:b/>
          <w:sz w:val="17"/>
          <w:szCs w:val="17"/>
        </w:rPr>
        <w:t xml:space="preserve">порт Джэбэль Али, Дубай </w:t>
      </w:r>
      <w:bookmarkStart w:id="58" w:name="kix.1at7lioue8ps"/>
      <w:bookmarkEnd w:id="58"/>
      <w:r>
        <w:rPr>
          <w:rFonts w:eastAsia="Arial" w:cs="Arial" w:ascii="Arial" w:hAnsi="Arial"/>
          <w:sz w:val="17"/>
          <w:szCs w:val="17"/>
        </w:rPr>
        <w:t>согласно INCOTERMS в 40 футовых морских контейнерах.</w:t>
      </w:r>
    </w:p>
    <w:p>
      <w:pPr>
        <w:pStyle w:val="Normal"/>
        <w:keepLines/>
        <w:ind w:left="320" w:hanging="0"/>
        <w:rPr>
          <w:rFonts w:ascii="Arial" w:hAnsi="Arial" w:eastAsia="Arial" w:cs="Arial"/>
          <w:b/>
          <w:b/>
          <w:sz w:val="17"/>
          <w:szCs w:val="17"/>
        </w:rPr>
      </w:pPr>
      <w:r>
        <w:rPr>
          <w:rFonts w:eastAsia="Arial" w:cs="Arial" w:ascii="Arial" w:hAnsi="Arial"/>
          <w:b/>
          <w:sz w:val="17"/>
          <w:szCs w:val="17"/>
        </w:rPr>
        <w:t>УСЛОВИЯ ПРОВЕДЕНИЯ ВЗАИМОРАСЧЕТОВ:</w:t>
      </w:r>
    </w:p>
    <w:p>
      <w:pPr>
        <w:pStyle w:val="Normal"/>
        <w:keepNext/>
        <w:spacing w:lineRule="auto" w:line="240" w:before="0" w:after="300"/>
        <w:ind w:left="320" w:right="360" w:hanging="0"/>
        <w:rPr>
          <w:rFonts w:ascii="Arial" w:hAnsi="Arial" w:eastAsia="Arial" w:cs="Arial"/>
          <w:sz w:val="17"/>
          <w:szCs w:val="17"/>
        </w:rPr>
      </w:pPr>
      <w:bookmarkStart w:id="59" w:name="kix.z4tby9u666ij"/>
      <w:bookmarkEnd w:id="59"/>
      <w:r>
        <w:rPr>
          <w:rFonts w:eastAsia="Arial" w:cs="Arial" w:ascii="Arial" w:hAnsi="Arial"/>
          <w:sz w:val="17"/>
          <w:szCs w:val="17"/>
        </w:rPr>
        <w:t>Обсуждаются. В зависимости от коммерческих условий возможна предоплата.</w:t>
      </w:r>
    </w:p>
    <w:p>
      <w:pPr>
        <w:pStyle w:val="Normal"/>
        <w:keepLines/>
        <w:spacing w:lineRule="auto" w:line="240" w:before="0" w:after="331"/>
        <w:ind w:left="320" w:right="360" w:hanging="0"/>
        <w:rPr/>
      </w:pPr>
      <w:r>
        <w:rPr>
          <w:rFonts w:eastAsia="Arial" w:cs="Arial" w:ascii="Arial" w:hAnsi="Arial"/>
          <w:b/>
          <w:sz w:val="17"/>
          <w:szCs w:val="17"/>
        </w:rPr>
        <w:t>НАДЕЮСЬ НА ВЗАИМОВЫГОДНУЮ И КОМФОРТНУЮ РАБОТУ.</w:t>
      </w:r>
    </w:p>
    <w:sectPr>
      <w:type w:val="nextPage"/>
      <w:pgSz w:w="5317" w:h="9530"/>
      <w:pgMar w:left="55" w:right="369" w:header="0" w:top="51" w:footer="0" w:bottom="88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mo">
    <w:altName w:val="arial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mo" w:hAnsi="Arimo" w:eastAsia="Arimo" w:cs="Arimo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keepNext/>
      <w:widowControl w:val="false"/>
    </w:pPr>
    <w:rPr>
      <w:rFonts w:ascii="Arimo" w:hAnsi="Arimo" w:eastAsia="Arimo" w:cs="Arimo"/>
      <w:color w:val="auto"/>
      <w:sz w:val="24"/>
      <w:szCs w:val="24"/>
      <w:lang w:val="ru-RU" w:eastAsia="zh-CN" w:bidi="hi-IN"/>
    </w:rPr>
  </w:style>
  <w:style w:type="paragraph" w:styleId="1">
    <w:name w:val="Heading 1"/>
    <w:basedOn w:val="Normal1"/>
    <w:next w:val="Normal"/>
    <w:qFormat/>
    <w:pPr>
      <w:keepNext/>
      <w:keepLines/>
      <w:spacing w:lineRule="auto" w:line="240" w:before="480" w:after="120"/>
    </w:pPr>
    <w:rPr>
      <w:b/>
      <w:sz w:val="48"/>
      <w:szCs w:val="48"/>
    </w:rPr>
  </w:style>
  <w:style w:type="paragraph" w:styleId="2">
    <w:name w:val="Heading 2"/>
    <w:basedOn w:val="Normal1"/>
    <w:next w:val="Normal"/>
    <w:qFormat/>
    <w:pPr>
      <w:keepNext/>
      <w:keepLines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Normal1"/>
    <w:next w:val="Normal"/>
    <w:qFormat/>
    <w:pPr>
      <w:keepNext/>
      <w:keepLines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Normal1"/>
    <w:next w:val="Normal"/>
    <w:qFormat/>
    <w:pPr>
      <w:keepNext/>
      <w:keepLines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Normal1"/>
    <w:next w:val="Normal"/>
    <w:qFormat/>
    <w:pPr>
      <w:keepNext/>
      <w:keepLines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Normal1"/>
    <w:next w:val="Normal"/>
    <w:qFormat/>
    <w:pPr>
      <w:keepNext/>
      <w:keepLines/>
      <w:spacing w:lineRule="auto" w:line="240" w:before="200" w:after="40"/>
    </w:pPr>
    <w:rPr>
      <w:b/>
      <w:sz w:val="20"/>
      <w:szCs w:val="20"/>
    </w:rPr>
  </w:style>
  <w:style w:type="paragraph" w:styleId="Style8">
    <w:name w:val="Заголовок"/>
    <w:basedOn w:val="Normal"/>
    <w:next w:val="Style9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9">
    <w:name w:val="Body Text"/>
    <w:basedOn w:val="Normal"/>
    <w:pPr>
      <w:spacing w:lineRule="auto" w:line="288" w:before="0" w:after="140"/>
    </w:pPr>
    <w:rPr/>
  </w:style>
  <w:style w:type="paragraph" w:styleId="Style10">
    <w:name w:val="List"/>
    <w:basedOn w:val="Style9"/>
    <w:pPr/>
    <w:rPr>
      <w:rFonts w:cs="Free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FreeSans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Arimo" w:hAnsi="Arimo" w:eastAsia="Arimo" w:cs="Arimo"/>
      <w:color w:val="auto"/>
      <w:sz w:val="24"/>
      <w:szCs w:val="24"/>
      <w:lang w:val="ru-RU" w:eastAsia="zh-CN" w:bidi="hi-IN"/>
    </w:rPr>
  </w:style>
  <w:style w:type="paragraph" w:styleId="Style13">
    <w:name w:val="Title"/>
    <w:basedOn w:val="Normal1"/>
    <w:next w:val="Normal"/>
    <w:qFormat/>
    <w:pPr>
      <w:keepNext/>
      <w:keepLines/>
      <w:spacing w:lineRule="auto" w:line="240" w:before="480" w:after="120"/>
    </w:pPr>
    <w:rPr>
      <w:b/>
      <w:sz w:val="72"/>
      <w:szCs w:val="72"/>
    </w:rPr>
  </w:style>
  <w:style w:type="paragraph" w:styleId="Style14">
    <w:name w:val="Subtitle"/>
    <w:basedOn w:val="Normal1"/>
    <w:next w:val="Normal"/>
    <w:qFormat/>
    <w:pPr>
      <w:keepNext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15">
    <w:name w:val="Содержимое таблицы"/>
    <w:basedOn w:val="Normal"/>
    <w:qFormat/>
    <w:pPr/>
    <w:rPr/>
  </w:style>
  <w:style w:type="paragraph" w:styleId="Style16">
    <w:name w:val="Заголовок таблицы"/>
    <w:basedOn w:val="Style15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LibreOffice/5.1.6.2$Linux_X86_64 LibreOffice_project/10m0$Build-2</Application>
  <Pages>2</Pages>
  <Words>197</Words>
  <Characters>1230</Characters>
  <CharactersWithSpaces>1364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2019-03-18T12:22:02Z</dcterms:modified>
  <cp:revision>1</cp:revision>
  <dc:subject/>
  <dc:title/>
</cp:coreProperties>
</file>