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4C" w:rsidRDefault="00031E4C" w:rsidP="00031E4C">
      <w:pPr>
        <w:jc w:val="center"/>
      </w:pPr>
      <w:bookmarkStart w:id="0" w:name="_GoBack"/>
      <w:bookmarkEnd w:id="0"/>
      <w:r>
        <w:t>Поставка текстильных изделий</w:t>
      </w:r>
    </w:p>
    <w:p w:rsidR="00031E4C" w:rsidRDefault="00031E4C" w:rsidP="00031E4C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</w:rPr>
      </w:pPr>
    </w:p>
    <w:tbl>
      <w:tblPr>
        <w:tblStyle w:val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22"/>
        <w:gridCol w:w="6223"/>
        <w:gridCol w:w="1245"/>
        <w:gridCol w:w="1245"/>
      </w:tblGrid>
      <w:tr w:rsidR="00031E4C" w:rsidTr="00B533B3">
        <w:tc>
          <w:tcPr>
            <w:tcW w:w="5" w:type="pct"/>
          </w:tcPr>
          <w:p w:rsidR="00031E4C" w:rsidRDefault="00031E4C" w:rsidP="00B533B3">
            <w:r>
              <w:t>№ п/п</w:t>
            </w:r>
          </w:p>
        </w:tc>
        <w:tc>
          <w:tcPr>
            <w:tcW w:w="50" w:type="pct"/>
          </w:tcPr>
          <w:p w:rsidR="00031E4C" w:rsidRDefault="00031E4C" w:rsidP="00B533B3">
            <w:r>
              <w:t>Наименование товаров (работ, услуг),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10" w:type="pct"/>
          </w:tcPr>
          <w:p w:rsidR="00031E4C" w:rsidRDefault="00031E4C" w:rsidP="00B533B3">
            <w:r>
              <w:t>Ед. изм.</w:t>
            </w:r>
          </w:p>
        </w:tc>
        <w:tc>
          <w:tcPr>
            <w:tcW w:w="10" w:type="pct"/>
          </w:tcPr>
          <w:p w:rsidR="00031E4C" w:rsidRDefault="00031E4C" w:rsidP="00B533B3">
            <w:r>
              <w:t>Кол-во (объем)</w:t>
            </w:r>
          </w:p>
        </w:tc>
      </w:tr>
      <w:tr w:rsidR="00031E4C" w:rsidTr="00B533B3">
        <w:tc>
          <w:tcPr>
            <w:tcW w:w="5" w:type="pct"/>
          </w:tcPr>
          <w:p w:rsidR="00031E4C" w:rsidRDefault="00031E4C" w:rsidP="00B533B3">
            <w:r>
              <w:t>1</w:t>
            </w:r>
          </w:p>
        </w:tc>
        <w:tc>
          <w:tcPr>
            <w:tcW w:w="50" w:type="pct"/>
          </w:tcPr>
          <w:p w:rsidR="00031E4C" w:rsidRDefault="00031E4C" w:rsidP="00B533B3">
            <w:r>
              <w:t>Комплект постельного белья</w:t>
            </w:r>
          </w:p>
          <w:p w:rsidR="00031E4C" w:rsidRDefault="00031E4C" w:rsidP="00B533B3">
            <w:r>
              <w:t>"Комплект постельного белья": состоит из: пододеяльника (1шт.), простынь (1шт.), наволочка (1шт). Пододеяльник - размер не менее 150*215±2-3см, изделие цельное, без надставок, без швов посередине, подгибка закрытым срезом, с вырезом сбоку изделия. Простынь - размер не менее 200*±2-3см, изделие цельное, без надставок, без швов посередине, подгибка закрытым срезом. Наволочка с клапаном – размер не менее 70*70±2-3см, изделия цельные.</w:t>
            </w:r>
          </w:p>
          <w:p w:rsidR="00031E4C" w:rsidRDefault="00031E4C" w:rsidP="00B533B3">
            <w:r>
              <w:t xml:space="preserve">ГОСТ 31307-2005. Цвета 2(двух) видов расцветок (с разбивкой по комплектам: 220 комплектов, 220 комплектов), яркой цветовой </w:t>
            </w:r>
            <w:proofErr w:type="spellStart"/>
            <w:r>
              <w:t>политры</w:t>
            </w:r>
            <w:proofErr w:type="spellEnd"/>
            <w:r>
              <w:t xml:space="preserve">. Высокое качество нанесенного рисунка. Текстильное полотно из 100% хлопкового волокна, поверхностная плотность не менее 145 г/м2, обладает низкой </w:t>
            </w:r>
            <w:proofErr w:type="spellStart"/>
            <w:r>
              <w:t>сминаемостью</w:t>
            </w:r>
            <w:proofErr w:type="spellEnd"/>
            <w:r>
              <w:t xml:space="preserve">, низким уровнем </w:t>
            </w:r>
            <w:proofErr w:type="spellStart"/>
            <w:r>
              <w:t>пиллингуемости</w:t>
            </w:r>
            <w:proofErr w:type="spellEnd"/>
            <w:r>
              <w:t xml:space="preserve">, устойчиво к неоднократной обработке в агрессивной среде. Усадка после стирки - в пределах нормы. </w:t>
            </w:r>
          </w:p>
          <w:p w:rsidR="00031E4C" w:rsidRDefault="00031E4C" w:rsidP="00B533B3">
            <w:r>
              <w:t>Устойчивость окраски текстильных полотен, контрастных отделок, используемых при изготовлении постельного белья, к физико-химическим воздействиям стирки, пота, глажения, трения, должны быть не ниже норм для группы крашения "прочная". Упаковка, обеспечивающая сохранность товара, с наличием маркировки на каждой единице продукции.</w:t>
            </w:r>
          </w:p>
          <w:p w:rsidR="00031E4C" w:rsidRDefault="00031E4C" w:rsidP="00B533B3">
            <w:r>
              <w:t xml:space="preserve"> </w:t>
            </w:r>
          </w:p>
        </w:tc>
        <w:tc>
          <w:tcPr>
            <w:tcW w:w="10" w:type="pct"/>
          </w:tcPr>
          <w:p w:rsidR="00031E4C" w:rsidRDefault="00031E4C" w:rsidP="00B533B3">
            <w:r>
              <w:t>Комплект</w:t>
            </w:r>
          </w:p>
        </w:tc>
        <w:tc>
          <w:tcPr>
            <w:tcW w:w="10" w:type="pct"/>
          </w:tcPr>
          <w:p w:rsidR="00031E4C" w:rsidRDefault="00031E4C" w:rsidP="00B533B3">
            <w:r>
              <w:t>440</w:t>
            </w:r>
          </w:p>
        </w:tc>
      </w:tr>
      <w:tr w:rsidR="00031E4C" w:rsidTr="00B533B3">
        <w:tc>
          <w:tcPr>
            <w:tcW w:w="5" w:type="pct"/>
          </w:tcPr>
          <w:p w:rsidR="00031E4C" w:rsidRDefault="00031E4C" w:rsidP="00B533B3">
            <w:r>
              <w:t>2</w:t>
            </w:r>
          </w:p>
        </w:tc>
        <w:tc>
          <w:tcPr>
            <w:tcW w:w="50" w:type="pct"/>
          </w:tcPr>
          <w:p w:rsidR="00031E4C" w:rsidRDefault="00031E4C" w:rsidP="00B533B3">
            <w:r>
              <w:t>Полотенце</w:t>
            </w:r>
          </w:p>
          <w:p w:rsidR="00031E4C" w:rsidRDefault="00031E4C" w:rsidP="00B533B3">
            <w:r>
              <w:t xml:space="preserve">"Полотенце": банное, махровое, размер не менее 60х130 см, текстильное полотно из 100 % хлопкового волокна, длина ворса не менее 5 мм, плотность изделия не менее 400 г/м2. Отделка в виде тисненого орнамента на бордюре полотенца. Края полотенца по периметру обработаны швом в подгибку с закрытым срезом. ГОСТ 11027-2014.  </w:t>
            </w:r>
          </w:p>
          <w:p w:rsidR="00031E4C" w:rsidRDefault="00031E4C" w:rsidP="00B533B3">
            <w:r>
              <w:t>Цвета 4 (четырех) видов расцветки (с разбивкой по штукам: 50 штук, 50 штук, 60 штук, 60 штук), яркой цветовой палитры. Изделие прочное, износоустойчивое, не теряет своего первоначального цвета и сохраняет свою форму после влажно-тепловой обработки. Усадка после стирки в пределах нормы. Упаковка, обеспечивающая сохранность товара, с наличием маркировки на каждой единице продукции.</w:t>
            </w:r>
          </w:p>
          <w:p w:rsidR="00031E4C" w:rsidRDefault="00031E4C" w:rsidP="00B533B3">
            <w:r>
              <w:t xml:space="preserve"> </w:t>
            </w:r>
          </w:p>
        </w:tc>
        <w:tc>
          <w:tcPr>
            <w:tcW w:w="10" w:type="pct"/>
          </w:tcPr>
          <w:p w:rsidR="00031E4C" w:rsidRDefault="00031E4C" w:rsidP="00B533B3">
            <w:r>
              <w:t>Штука</w:t>
            </w:r>
          </w:p>
        </w:tc>
        <w:tc>
          <w:tcPr>
            <w:tcW w:w="10" w:type="pct"/>
          </w:tcPr>
          <w:p w:rsidR="00031E4C" w:rsidRDefault="00031E4C" w:rsidP="00B533B3">
            <w:r>
              <w:t>220</w:t>
            </w:r>
          </w:p>
        </w:tc>
      </w:tr>
      <w:tr w:rsidR="00031E4C" w:rsidTr="00B533B3">
        <w:tc>
          <w:tcPr>
            <w:tcW w:w="5" w:type="pct"/>
          </w:tcPr>
          <w:p w:rsidR="00031E4C" w:rsidRDefault="00031E4C" w:rsidP="00B533B3">
            <w:r>
              <w:t>3</w:t>
            </w:r>
          </w:p>
        </w:tc>
        <w:tc>
          <w:tcPr>
            <w:tcW w:w="50" w:type="pct"/>
          </w:tcPr>
          <w:p w:rsidR="00031E4C" w:rsidRDefault="00031E4C" w:rsidP="00B533B3">
            <w:r>
              <w:t>Полотенце</w:t>
            </w:r>
          </w:p>
          <w:p w:rsidR="00031E4C" w:rsidRDefault="00031E4C" w:rsidP="00B533B3">
            <w:r>
              <w:t xml:space="preserve">"Полотенце": махровое, размер не менее 50х90±2-3 см, текстильное полотно из 100 % хлопкового волокна, длина ворса не менее 5 мм, плотность изделия не менее 400 г/м2. Отделка в виде тисненого орнамента на бордюре полотенца. Края полотенца по периметру обработаны швом в подгибку с закрытым срезом. ГОСТ 11027-2014. </w:t>
            </w:r>
          </w:p>
          <w:p w:rsidR="00031E4C" w:rsidRDefault="00031E4C" w:rsidP="00B533B3">
            <w:r>
              <w:t xml:space="preserve">Цвета 4 (четырех) видов расцветки (с разбивкой по штукам: 50 штук, 50 штук, 60 штук, 60 штук), яркой цветовой палитры. Изделие прочное, износоустойчивое, не теряет своего первоначального цвета и сохраняет свою форму после влажно-тепловой обработки. Усадка после стирки в пределах нормы. </w:t>
            </w:r>
            <w:r>
              <w:lastRenderedPageBreak/>
              <w:t>Упаковка, обеспечивающая сохранность товара, с наличием маркировки на каждой единице продукции.</w:t>
            </w:r>
          </w:p>
          <w:p w:rsidR="00031E4C" w:rsidRDefault="00031E4C" w:rsidP="00B533B3">
            <w:r>
              <w:t xml:space="preserve"> </w:t>
            </w:r>
          </w:p>
        </w:tc>
        <w:tc>
          <w:tcPr>
            <w:tcW w:w="10" w:type="pct"/>
          </w:tcPr>
          <w:p w:rsidR="00031E4C" w:rsidRDefault="00031E4C" w:rsidP="00B533B3">
            <w:r>
              <w:lastRenderedPageBreak/>
              <w:t>Штука</w:t>
            </w:r>
          </w:p>
        </w:tc>
        <w:tc>
          <w:tcPr>
            <w:tcW w:w="10" w:type="pct"/>
          </w:tcPr>
          <w:p w:rsidR="00031E4C" w:rsidRDefault="00031E4C" w:rsidP="00B533B3">
            <w:r>
              <w:t>220</w:t>
            </w:r>
          </w:p>
        </w:tc>
      </w:tr>
      <w:tr w:rsidR="00031E4C" w:rsidTr="00B533B3">
        <w:tc>
          <w:tcPr>
            <w:tcW w:w="5" w:type="pct"/>
          </w:tcPr>
          <w:p w:rsidR="00031E4C" w:rsidRDefault="00031E4C" w:rsidP="00B533B3">
            <w:r>
              <w:t>4</w:t>
            </w:r>
          </w:p>
        </w:tc>
        <w:tc>
          <w:tcPr>
            <w:tcW w:w="50" w:type="pct"/>
          </w:tcPr>
          <w:p w:rsidR="00031E4C" w:rsidRDefault="00031E4C" w:rsidP="00B533B3">
            <w:r>
              <w:t>Полотенце</w:t>
            </w:r>
          </w:p>
          <w:p w:rsidR="00031E4C" w:rsidRDefault="00031E4C" w:rsidP="00B533B3">
            <w:r>
              <w:t xml:space="preserve">"Полотенце": для ног, махровое, размер не менее 50х70±2-3 см, текстильное полотно из 100 % хлопкового волокна, длина ворса не менее 5 мм, плотность изделия не менее 400 г/м2. Отделка в виде тисненого орнамента на бордюре полотенца. Края полотенца по периметру обработаны швом в подгибку с закрытым срезом. ГОСТ 11027-2014.  </w:t>
            </w:r>
          </w:p>
          <w:p w:rsidR="00031E4C" w:rsidRDefault="00031E4C" w:rsidP="00B533B3">
            <w:r>
              <w:t>Цвета 4 (четырех) видов расцветки (с разбивкой по штукам: 50 штук, 50 штук, 60 штук, 60 штук), яркой цветовой палитры. Изделие прочное, износоустойчивое, не теряет своего первоначального цвета и сохраняет свою форму после влажно-тепловой обработки. Усадка после стирки в пределах нормы. Упаковка, обеспечивающая сохранность товара, с наличием маркировки на каждой единице продукции.</w:t>
            </w:r>
          </w:p>
          <w:p w:rsidR="00031E4C" w:rsidRDefault="00031E4C" w:rsidP="00B533B3">
            <w:r>
              <w:t xml:space="preserve"> </w:t>
            </w:r>
          </w:p>
        </w:tc>
        <w:tc>
          <w:tcPr>
            <w:tcW w:w="10" w:type="pct"/>
          </w:tcPr>
          <w:p w:rsidR="00031E4C" w:rsidRDefault="00031E4C" w:rsidP="00B533B3">
            <w:r>
              <w:t>Штука</w:t>
            </w:r>
          </w:p>
        </w:tc>
        <w:tc>
          <w:tcPr>
            <w:tcW w:w="10" w:type="pct"/>
          </w:tcPr>
          <w:p w:rsidR="00031E4C" w:rsidRDefault="00031E4C" w:rsidP="00B533B3">
            <w:r>
              <w:t>220</w:t>
            </w:r>
          </w:p>
        </w:tc>
      </w:tr>
      <w:tr w:rsidR="00031E4C" w:rsidTr="00B533B3">
        <w:tc>
          <w:tcPr>
            <w:tcW w:w="5" w:type="pct"/>
          </w:tcPr>
          <w:p w:rsidR="00031E4C" w:rsidRDefault="00031E4C" w:rsidP="00B533B3">
            <w:r>
              <w:t>5</w:t>
            </w:r>
          </w:p>
        </w:tc>
        <w:tc>
          <w:tcPr>
            <w:tcW w:w="50" w:type="pct"/>
          </w:tcPr>
          <w:p w:rsidR="00031E4C" w:rsidRDefault="00031E4C" w:rsidP="00B533B3">
            <w:r>
              <w:t>Салфетка</w:t>
            </w:r>
          </w:p>
          <w:p w:rsidR="00031E4C" w:rsidRDefault="00031E4C" w:rsidP="00B533B3">
            <w:r>
              <w:t xml:space="preserve">"Салфетка": махровая индивидуальная, размер не менее 30х50±2-3 см, текстильное полотно из 100 % хлопкового волокна, длина ворса не менее 5 мм, плотность изделия не менее 400 г/м2. Отделка в виде тисненого орнамента на бордюре полотенца. Края полотенца по периметру обработаны швом в подгибку с закрытым срезом. ГОСТ 11027-2014. </w:t>
            </w:r>
          </w:p>
          <w:p w:rsidR="00031E4C" w:rsidRDefault="00031E4C" w:rsidP="00B533B3">
            <w:r>
              <w:t>Цвета 4 (четырех) видов расцветки (с разбивкой по штукам: 100 штук, 100 штук, 120 штук, 120 штук), яркой цветовой палитры. Изделие прочное, износоустойчивое, не теряет своего первоначального цвета и сохраняет свою форму после влажно-тепловой обработки. Усадка после стирки в пределах нормы. Упаковка, обеспечивающая сохранность товара, с наличием маркировки на каждой единице продукции.</w:t>
            </w:r>
          </w:p>
          <w:p w:rsidR="00031E4C" w:rsidRDefault="00031E4C" w:rsidP="00B533B3">
            <w:r>
              <w:t xml:space="preserve"> </w:t>
            </w:r>
          </w:p>
        </w:tc>
        <w:tc>
          <w:tcPr>
            <w:tcW w:w="10" w:type="pct"/>
          </w:tcPr>
          <w:p w:rsidR="00031E4C" w:rsidRDefault="00031E4C" w:rsidP="00B533B3">
            <w:r>
              <w:t>Штука</w:t>
            </w:r>
          </w:p>
        </w:tc>
        <w:tc>
          <w:tcPr>
            <w:tcW w:w="10" w:type="pct"/>
          </w:tcPr>
          <w:p w:rsidR="00031E4C" w:rsidRDefault="00031E4C" w:rsidP="00B533B3">
            <w:r>
              <w:t>440</w:t>
            </w:r>
          </w:p>
        </w:tc>
      </w:tr>
      <w:tr w:rsidR="00031E4C" w:rsidTr="00B533B3">
        <w:tc>
          <w:tcPr>
            <w:tcW w:w="5" w:type="pct"/>
          </w:tcPr>
          <w:p w:rsidR="00031E4C" w:rsidRDefault="00031E4C" w:rsidP="00B533B3">
            <w:r>
              <w:t>6</w:t>
            </w:r>
          </w:p>
        </w:tc>
        <w:tc>
          <w:tcPr>
            <w:tcW w:w="50" w:type="pct"/>
          </w:tcPr>
          <w:p w:rsidR="00031E4C" w:rsidRDefault="00031E4C" w:rsidP="00B533B3">
            <w:r>
              <w:t>Одеяло</w:t>
            </w:r>
          </w:p>
          <w:p w:rsidR="00031E4C" w:rsidRDefault="00031E4C" w:rsidP="00B533B3">
            <w:r>
              <w:t xml:space="preserve">"Одеяло": полушерстяное. Содержание шерстяного волокна не менее 50%. Плотность не менее 400 г/м. Обрезные края обметаны нитками из химических волокон. Размер не менее 140*205±2-3 см. ГОСТ 9382-2014. Тон окраски темный. Группа устойчивости окраски "прочная". </w:t>
            </w:r>
          </w:p>
          <w:p w:rsidR="00031E4C" w:rsidRDefault="00031E4C" w:rsidP="00B533B3">
            <w:r>
              <w:t>Усадка после стирки в пределах нормы. Упаковка, обеспечивающая сохранность товара, с наличием маркировки на каждой единице продукции.</w:t>
            </w:r>
          </w:p>
          <w:p w:rsidR="00031E4C" w:rsidRDefault="00031E4C" w:rsidP="00B533B3">
            <w:r>
              <w:t xml:space="preserve"> </w:t>
            </w:r>
          </w:p>
        </w:tc>
        <w:tc>
          <w:tcPr>
            <w:tcW w:w="10" w:type="pct"/>
          </w:tcPr>
          <w:p w:rsidR="00031E4C" w:rsidRDefault="00031E4C" w:rsidP="00B533B3">
            <w:r>
              <w:t>Штука</w:t>
            </w:r>
          </w:p>
        </w:tc>
        <w:tc>
          <w:tcPr>
            <w:tcW w:w="10" w:type="pct"/>
          </w:tcPr>
          <w:p w:rsidR="00031E4C" w:rsidRDefault="00031E4C" w:rsidP="00B533B3">
            <w:r>
              <w:t>100</w:t>
            </w:r>
          </w:p>
        </w:tc>
      </w:tr>
      <w:tr w:rsidR="00031E4C" w:rsidTr="00B533B3">
        <w:tc>
          <w:tcPr>
            <w:tcW w:w="5" w:type="pct"/>
          </w:tcPr>
          <w:p w:rsidR="00031E4C" w:rsidRDefault="00031E4C" w:rsidP="00B533B3">
            <w:r>
              <w:t>7</w:t>
            </w:r>
          </w:p>
        </w:tc>
        <w:tc>
          <w:tcPr>
            <w:tcW w:w="50" w:type="pct"/>
          </w:tcPr>
          <w:p w:rsidR="00031E4C" w:rsidRDefault="00031E4C" w:rsidP="00B533B3">
            <w:r>
              <w:t>Одеяло</w:t>
            </w:r>
          </w:p>
          <w:p w:rsidR="00031E4C" w:rsidRDefault="00031E4C" w:rsidP="00B533B3">
            <w:r>
              <w:t xml:space="preserve">"Одеяло": </w:t>
            </w:r>
            <w:proofErr w:type="spellStart"/>
            <w:r>
              <w:t>холлофайбер</w:t>
            </w:r>
            <w:proofErr w:type="spellEnd"/>
            <w:r>
              <w:t xml:space="preserve">, стеганое. Наполнитель – </w:t>
            </w:r>
            <w:proofErr w:type="spellStart"/>
            <w:r>
              <w:t>файбертек</w:t>
            </w:r>
            <w:proofErr w:type="spellEnd"/>
            <w:r>
              <w:t xml:space="preserve"> (</w:t>
            </w:r>
            <w:proofErr w:type="spellStart"/>
            <w:r>
              <w:t>холлофайбер</w:t>
            </w:r>
            <w:proofErr w:type="spellEnd"/>
            <w:r>
              <w:t xml:space="preserve"> - </w:t>
            </w:r>
            <w:proofErr w:type="spellStart"/>
            <w:r>
              <w:t>силиконизированное</w:t>
            </w:r>
            <w:proofErr w:type="spellEnd"/>
            <w:r>
              <w:t xml:space="preserve"> волокно), плотность не менее 450 </w:t>
            </w:r>
            <w:proofErr w:type="spellStart"/>
            <w:r>
              <w:t>гр</w:t>
            </w:r>
            <w:proofErr w:type="spellEnd"/>
            <w:r>
              <w:t>/м2, распределен равномерным слоем по всей площади изделия. Размер не менее 145х215 ±2-3см. Чехол - бязь плотностью не менее 142 г/м2. ГОСТ Р 55857-2013</w:t>
            </w:r>
          </w:p>
          <w:p w:rsidR="00031E4C" w:rsidRDefault="00031E4C" w:rsidP="00B533B3">
            <w:r>
              <w:t>Расцветка спокойных пастельных тонов, возможен орнамент. Высокая стойкость окраски, не теряющей внешнего вида после влажно-тепловой обработки. Усадка после стирки в пределах нормы. Упаковка, обеспечивающая сохранность товара, с наличием маркировки на каждой единице продукции.</w:t>
            </w:r>
          </w:p>
          <w:p w:rsidR="00031E4C" w:rsidRDefault="00031E4C" w:rsidP="00B533B3">
            <w:r>
              <w:t xml:space="preserve"> </w:t>
            </w:r>
          </w:p>
        </w:tc>
        <w:tc>
          <w:tcPr>
            <w:tcW w:w="10" w:type="pct"/>
          </w:tcPr>
          <w:p w:rsidR="00031E4C" w:rsidRDefault="00031E4C" w:rsidP="00B533B3">
            <w:r>
              <w:t>Штука</w:t>
            </w:r>
          </w:p>
        </w:tc>
        <w:tc>
          <w:tcPr>
            <w:tcW w:w="10" w:type="pct"/>
          </w:tcPr>
          <w:p w:rsidR="00031E4C" w:rsidRDefault="00031E4C" w:rsidP="00B533B3">
            <w:r>
              <w:t>120</w:t>
            </w:r>
          </w:p>
        </w:tc>
      </w:tr>
    </w:tbl>
    <w:p w:rsidR="00D7559C" w:rsidRDefault="00D7559C"/>
    <w:sectPr w:rsidR="00D7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5"/>
    <w:rsid w:val="00031E4C"/>
    <w:rsid w:val="00434595"/>
    <w:rsid w:val="00D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E87B"/>
  <w15:chartTrackingRefBased/>
  <w15:docId w15:val="{69460522-5448-4EB5-AD69-30901EBB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4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31E4C"/>
    <w:pPr>
      <w:widowControl w:val="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031E4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1E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31E4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1">
    <w:name w:val="Table Simple 1"/>
    <w:basedOn w:val="a1"/>
    <w:rsid w:val="00031E4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4541</Characters>
  <Application>Microsoft Office Word</Application>
  <DocSecurity>0</DocSecurity>
  <Lines>37</Lines>
  <Paragraphs>10</Paragraphs>
  <ScaleCrop>false</ScaleCrop>
  <Company>diakov.net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Новиков</dc:creator>
  <cp:keywords/>
  <dc:description/>
  <cp:lastModifiedBy>Дмитрий Новиков</cp:lastModifiedBy>
  <cp:revision>2</cp:revision>
  <dcterms:created xsi:type="dcterms:W3CDTF">2019-03-25T04:06:00Z</dcterms:created>
  <dcterms:modified xsi:type="dcterms:W3CDTF">2019-03-25T04:13:00Z</dcterms:modified>
</cp:coreProperties>
</file>