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№ 1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keepNext/>
        <w:widowControl w:val="false"/>
        <w:numPr>
          <w:ilvl w:val="0"/>
          <w:numId w:val="0"/>
        </w:numPr>
        <w:tabs>
          <w:tab w:val="left" w:pos="0" w:leader="none"/>
        </w:tabs>
        <w:spacing w:lineRule="auto" w:line="240" w:before="0" w:after="0"/>
        <w:ind w:left="5812" w:firstLine="6804"/>
        <w:jc w:val="center"/>
        <w:outlineLvl w:val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Техническое задание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 изготовление поздравительных открыток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/>
      </w:pPr>
      <w:r>
        <w:rPr>
          <w:rFonts w:ascii="Times New Roman" w:hAnsi="Times New Roman"/>
          <w:b/>
          <w:sz w:val="24"/>
          <w:szCs w:val="24"/>
        </w:rPr>
        <w:t xml:space="preserve">Предмет контракта: </w:t>
      </w:r>
      <w:r>
        <w:rPr>
          <w:rFonts w:ascii="Times New Roman" w:hAnsi="Times New Roman"/>
          <w:sz w:val="24"/>
          <w:szCs w:val="24"/>
        </w:rPr>
        <w:t xml:space="preserve">Изготовление поздравительных открыток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>Место -</w:t>
      </w:r>
      <w:r>
        <w:rPr>
          <w:rFonts w:cs="Times New Roman" w:ascii="Times New Roman" w:hAnsi="Times New Roman"/>
          <w:sz w:val="24"/>
          <w:szCs w:val="24"/>
        </w:rPr>
        <w:t xml:space="preserve"> Краснодарский край, Апшеронский район, г. Апшеронск, ул. Коммунистическая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Сроки </w:t>
      </w:r>
      <w:r>
        <w:rPr>
          <w:rFonts w:cs="Times New Roman" w:ascii="Times New Roman" w:hAnsi="Times New Roman"/>
          <w:sz w:val="24"/>
          <w:szCs w:val="24"/>
        </w:rPr>
        <w:t>– в течение 15 дней со дня заключения муниципального контракта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Условия</w:t>
      </w:r>
      <w:r>
        <w:rPr>
          <w:rFonts w:cs="Times New Roman" w:ascii="Times New Roman" w:hAnsi="Times New Roman"/>
          <w:sz w:val="24"/>
          <w:szCs w:val="24"/>
        </w:rPr>
        <w:t xml:space="preserve"> -  </w:t>
      </w:r>
      <w:r>
        <w:rPr>
          <w:rFonts w:cs="Times New Roman" w:ascii="Times New Roman" w:hAnsi="Times New Roman"/>
          <w:bCs/>
          <w:sz w:val="24"/>
          <w:szCs w:val="24"/>
        </w:rPr>
        <w:t>транспортировка готовых открыток  в адрес заказчика должна осуществляться силами и транспортом исполнителя с соблюдением всех правил безопасности.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Требования к качеству оказываемых услуг: </w:t>
      </w:r>
      <w:r>
        <w:rPr>
          <w:rFonts w:ascii="Times New Roman" w:hAnsi="Times New Roman"/>
          <w:sz w:val="24"/>
          <w:szCs w:val="24"/>
        </w:rPr>
        <w:t>- макет грамот и благодарностей предоставляется Заказчиком Исполнителю в электронном виде,</w:t>
      </w:r>
    </w:p>
    <w:p>
      <w:pPr>
        <w:pStyle w:val="Normal"/>
        <w:tabs>
          <w:tab w:val="left" w:pos="964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bCs/>
          <w:sz w:val="24"/>
          <w:szCs w:val="24"/>
        </w:rPr>
        <w:t>- качество и иные показатели должны соответствовать техническому заданию, условиям контракта, требованиям действующего законодательства РФ, предъявляемым к работам соответствующего рода.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4.   Описание объекта закупки: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соответствие тематикам: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День защитника отечества и Международный женский день, День России, День народного единства, Новый год, День Победы, День весны и труда;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обязательное размещение герба Апшеронского района или стилизованной фотографии здания администрации;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- количество тематических открыток оговаривается с Заказчиком; 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согласование дизайна поздравительных открыток осуществляется при непосредственном взаимодействии Заказчика и Поставщика;</w:t>
      </w:r>
    </w:p>
    <w:p>
      <w:pPr>
        <w:pStyle w:val="Normal"/>
        <w:tabs>
          <w:tab w:val="left" w:pos="964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Поставщик предоставляет Заказчику не менее 3-х вариантов дизайна  открыток каждой из указанной тематики (в случае не утверждения эскиза, представлять другие варианты дизайна открыток до тех пор, пока эскиз не будет письменно утвержден Заказчиком).</w:t>
      </w:r>
    </w:p>
    <w:p>
      <w:pPr>
        <w:pStyle w:val="Normal"/>
        <w:tabs>
          <w:tab w:val="left" w:pos="964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5.</w:t>
      </w:r>
      <w:r>
        <w:rPr>
          <w:rFonts w:cs="Times New Roman" w:ascii="Times New Roman" w:hAnsi="Times New Roman"/>
          <w:bCs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 xml:space="preserve">Требования к качеству оказываемых услуг: </w:t>
      </w:r>
      <w:r>
        <w:rPr>
          <w:rFonts w:eastAsia="Times New Roman" w:cs="Times New Roman" w:ascii="Times New Roman" w:hAnsi="Times New Roman"/>
          <w:sz w:val="24"/>
          <w:szCs w:val="24"/>
        </w:rPr>
        <w:t>в экземплярах не допускаются дефекты, приводящие к потере товарного вида, а также дефекты, приводящие к искажению или потере информации: (грубые дефекты воспроизведения  текста и иллюстраций: непропечатка элементов изображения), «бледная печать», смазывание, многочисленные забитые краской участки, пятна, царапины, сдвоенная печать, приладочные листы, дыры (грязь), привнесенные формным процессом.</w:t>
      </w:r>
    </w:p>
    <w:p>
      <w:pPr>
        <w:pStyle w:val="Normal"/>
        <w:tabs>
          <w:tab w:val="left" w:pos="964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tabs>
          <w:tab w:val="left" w:pos="7826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Таблица № 1</w:t>
      </w:r>
    </w:p>
    <w:p>
      <w:pPr>
        <w:pStyle w:val="Normal"/>
        <w:widowControl w:val="false"/>
        <w:tabs>
          <w:tab w:val="left" w:pos="7826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938" w:type="dxa"/>
        <w:jc w:val="left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866"/>
        <w:gridCol w:w="2126"/>
        <w:gridCol w:w="2693"/>
        <w:gridCol w:w="1843"/>
        <w:gridCol w:w="1"/>
        <w:gridCol w:w="1132"/>
        <w:gridCol w:w="1"/>
        <w:gridCol w:w="1275"/>
      </w:tblGrid>
      <w:tr>
        <w:trPr>
          <w:trHeight w:val="474" w:hRule="atLeast"/>
        </w:trPr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>Требования, установленные к качественным, техническим функциональным характеристикам товара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>Значение показателя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>Количество</w:t>
            </w:r>
          </w:p>
        </w:tc>
      </w:tr>
      <w:tr>
        <w:trPr>
          <w:trHeight w:val="654" w:hRule="atLeast"/>
        </w:trPr>
        <w:tc>
          <w:tcPr>
            <w:tcW w:w="8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поздравительные открытки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для нужд администрации муниципального образования Апшеронский район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бумага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дизайнерская или глянцевая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tabs>
                <w:tab w:val="left" w:pos="601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1400</w:t>
            </w:r>
          </w:p>
        </w:tc>
      </w:tr>
      <w:tr>
        <w:trPr>
          <w:trHeight w:val="654" w:hRule="atLeast"/>
        </w:trPr>
        <w:tc>
          <w:tcPr>
            <w:tcW w:w="866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использование биговки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133" w:type="dxa"/>
            <w:gridSpan w:val="2"/>
            <w:vMerge w:val="continue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>
          <w:trHeight w:val="1375" w:hRule="atLeast"/>
        </w:trPr>
        <w:tc>
          <w:tcPr>
            <w:tcW w:w="86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126" w:type="dxa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Размеры открытки: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 сложенном виде, мм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в развернутом виде, мм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210х100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210х200 </w:t>
            </w:r>
          </w:p>
        </w:tc>
        <w:tc>
          <w:tcPr>
            <w:tcW w:w="1133" w:type="dxa"/>
            <w:gridSpan w:val="2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>
          <w:trHeight w:val="409" w:hRule="atLeast"/>
        </w:trPr>
        <w:tc>
          <w:tcPr>
            <w:tcW w:w="86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126" w:type="dxa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красочность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4+4</w:t>
            </w:r>
          </w:p>
        </w:tc>
        <w:tc>
          <w:tcPr>
            <w:tcW w:w="1133" w:type="dxa"/>
            <w:gridSpan w:val="2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>
          <w:trHeight w:val="409" w:hRule="atLeast"/>
        </w:trPr>
        <w:tc>
          <w:tcPr>
            <w:tcW w:w="86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126" w:type="dxa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разрешение печати, dpi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2400х2400</w:t>
            </w:r>
          </w:p>
        </w:tc>
        <w:tc>
          <w:tcPr>
            <w:tcW w:w="1133" w:type="dxa"/>
            <w:gridSpan w:val="2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>
          <w:trHeight w:val="409" w:hRule="atLeast"/>
        </w:trPr>
        <w:tc>
          <w:tcPr>
            <w:tcW w:w="86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126" w:type="dxa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Плотность бумаги, гр./м2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260 – 300*</w:t>
            </w:r>
          </w:p>
        </w:tc>
        <w:tc>
          <w:tcPr>
            <w:tcW w:w="1133" w:type="dxa"/>
            <w:gridSpan w:val="2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>
          <w:trHeight w:val="698" w:hRule="atLeast"/>
        </w:trPr>
        <w:tc>
          <w:tcPr>
            <w:tcW w:w="86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126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возможно использование в дизайне шелкографической печати, накладных и декоративных элементов с использованием цветной цифровой печати</w:t>
            </w:r>
          </w:p>
        </w:tc>
        <w:tc>
          <w:tcPr>
            <w:tcW w:w="1133" w:type="dxa"/>
            <w:gridSpan w:val="2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gridSpan w:val="2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120" w:after="200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ab/>
      </w:r>
      <w:r>
        <w:rPr>
          <w:rFonts w:cs="Times New Roman" w:ascii="Times New Roman" w:hAnsi="Times New Roman"/>
          <w:i/>
          <w:color w:val="C00000"/>
          <w:u w:val="single"/>
        </w:rPr>
        <w:t>Порядок оформления первой части заявки в части указания показателей используемого при оказании услуг товара (материала):</w:t>
      </w:r>
    </w:p>
    <w:p>
      <w:pPr>
        <w:pStyle w:val="Normal"/>
        <w:tabs>
          <w:tab w:val="left" w:pos="1002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</w:rPr>
        <w:t xml:space="preserve">                </w:t>
      </w:r>
      <w:r>
        <w:rPr>
          <w:rFonts w:cs="Times New Roman" w:ascii="Times New Roman" w:hAnsi="Times New Roman"/>
        </w:rPr>
        <w:t>Участники закупки при предоставлении сведений о товаре (материале), предлагаемом для использования при оказании услуг,</w:t>
      </w:r>
      <w:r>
        <w:rPr/>
        <w:t xml:space="preserve"> </w:t>
      </w:r>
      <w:r>
        <w:rPr>
          <w:rFonts w:cs="Times New Roman" w:ascii="Times New Roman" w:hAnsi="Times New Roman"/>
        </w:rPr>
        <w:t>по помеченному в Таблице №1 настоящей Технического задания знаком (*) показателю, указывают одно конкретное значение в соответствии с Разделом 8 Информационной карты «</w:t>
      </w:r>
      <w:r>
        <w:rPr>
          <w:rFonts w:cs="Times New Roman" w:ascii="Times New Roman" w:hAnsi="Times New Roman"/>
          <w:szCs w:val="28"/>
        </w:rPr>
        <w:t>Инструкция по заполнению заявки».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.                                          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                             </w:t>
      </w:r>
    </w:p>
    <w:sectPr>
      <w:type w:val="nextPage"/>
      <w:pgSz w:w="11906" w:h="16838"/>
      <w:pgMar w:left="1701" w:right="567" w:header="0" w:top="993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855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f4759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751424"/>
    <w:pPr>
      <w:widowControl w:val="false"/>
      <w:spacing w:lineRule="auto" w:line="240" w:before="108" w:after="108"/>
      <w:jc w:val="center"/>
      <w:outlineLvl w:val="0"/>
    </w:pPr>
    <w:rPr>
      <w:rFonts w:ascii="Arial" w:hAnsi="Arial" w:eastAsia="Times New Roman" w:cs="Arial"/>
      <w:b/>
      <w:bCs/>
      <w:color w:val="000080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a20d09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751424"/>
    <w:rPr>
      <w:rFonts w:ascii="Arial" w:hAnsi="Arial" w:eastAsia="Times New Roman" w:cs="Arial"/>
      <w:b/>
      <w:bCs/>
      <w:color w:val="000080"/>
      <w:sz w:val="26"/>
      <w:szCs w:val="26"/>
    </w:rPr>
  </w:style>
  <w:style w:type="character" w:styleId="2" w:customStyle="1">
    <w:name w:val="Основной текст с отступом 2 Знак"/>
    <w:basedOn w:val="DefaultParagraphFont"/>
    <w:link w:val="20"/>
    <w:qFormat/>
    <w:locked/>
    <w:rsid w:val="0095135f"/>
    <w:rPr>
      <w:sz w:val="24"/>
      <w:szCs w:val="24"/>
    </w:rPr>
  </w:style>
  <w:style w:type="character" w:styleId="21" w:customStyle="1">
    <w:name w:val="Основной текст с отступом 2 Знак1"/>
    <w:basedOn w:val="DefaultParagraphFont"/>
    <w:uiPriority w:val="99"/>
    <w:semiHidden/>
    <w:qFormat/>
    <w:rsid w:val="0095135f"/>
    <w:rPr/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ascii="Times New Roman" w:hAnsi="Times New Roman"/>
      <w:b/>
      <w:sz w:val="24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20d0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b1bdc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BodyTextIndent2">
    <w:name w:val="Body Text Indent 2"/>
    <w:basedOn w:val="Normal"/>
    <w:link w:val="2"/>
    <w:unhideWhenUsed/>
    <w:qFormat/>
    <w:rsid w:val="0095135f"/>
    <w:pPr>
      <w:spacing w:lineRule="auto" w:line="480" w:before="0" w:after="120"/>
      <w:ind w:left="283" w:hanging="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1f5b"/>
    <w:pPr>
      <w:spacing w:before="0" w:after="200"/>
      <w:ind w:left="720" w:hanging="0"/>
      <w:contextualSpacing/>
    </w:pPr>
    <w:rPr>
      <w:rFonts w:ascii="Calibri" w:hAnsi="Calibri" w:eastAsia="Calibri" w:cs="Times New Roman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91f5b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733E4-CAFD-4A67-839A-1DCF4DB4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Application>LibreOffice/5.1.6.2$Linux_X86_64 LibreOffice_project/10m0$Build-2</Application>
  <Pages>2</Pages>
  <Words>366</Words>
  <Characters>2649</Characters>
  <CharactersWithSpaces>3113</CharactersWithSpaces>
  <Paragraphs>48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2019-03-15T07:04:00Z</dcterms:created>
  <dc:creator>1</dc:creator>
  <dc:description/>
  <dc:language>ru-RU</dc:language>
  <cp:lastModifiedBy/>
  <cp:lastPrinted>2019-03-22T08:23:00Z</cp:lastPrinted>
  <dcterms:modified xsi:type="dcterms:W3CDTF">2019-03-27T14:25:05Z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