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767" w:rsidRDefault="00A35CF5" w:rsidP="00A35CF5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Заявка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 xml:space="preserve">1. Газлифтный клапан - предназначенным для сообщения </w:t>
      </w:r>
      <w:proofErr w:type="spellStart"/>
      <w:r w:rsidRPr="00A35CF5">
        <w:rPr>
          <w:sz w:val="24"/>
          <w:szCs w:val="24"/>
        </w:rPr>
        <w:t>затрубного</w:t>
      </w:r>
      <w:proofErr w:type="spellEnd"/>
      <w:r w:rsidRPr="00A35CF5">
        <w:rPr>
          <w:sz w:val="24"/>
          <w:szCs w:val="24"/>
        </w:rPr>
        <w:t xml:space="preserve"> пространства скважины с внутренней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полостью подъемных насосно-компрессорных труб при газлифтном способе добычи.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•Условный диаметр газлифтного клапана, мм – 25;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•Тип - Дифференциальный, плунжерный, нормально-открытый;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•Толщина запорного узла, мм – 1-12;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•Диаметр проходных отверстий плунжера, мм – 4;</w:t>
      </w:r>
    </w:p>
    <w:p w:rsid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•Максимальный ход плунжера, мм – 16;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•Длина в открытом положении без запорного узла, мм – 140;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•Длина в закрытом положении, мм – 120;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 xml:space="preserve">•Тарировка клапанов на перепад давления (открытом, закрытом), Δ </w:t>
      </w:r>
      <w:proofErr w:type="spellStart"/>
      <w:r w:rsidRPr="00A35CF5">
        <w:rPr>
          <w:sz w:val="24"/>
          <w:szCs w:val="24"/>
        </w:rPr>
        <w:t>Ратм</w:t>
      </w:r>
      <w:proofErr w:type="spellEnd"/>
      <w:r w:rsidRPr="00A35CF5">
        <w:rPr>
          <w:sz w:val="24"/>
          <w:szCs w:val="24"/>
        </w:rPr>
        <w:t>. - В каждом комплекте на: 33атм-31атм29атм-27атм;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•Масса в собранном виде, кг – 0,230;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•Гарантийный срок эксплуатаций, - по данным завода изготовителя;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•Транспортирование - Упаковка: газлифтный клапан должен быть завернут во влагонепроницаемый пакет из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полиэтиленовой пленки или картонную тару. Транспортирование: в железнодорожных крытых вагонах или любом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другом транспорте предохраняющий товар от попадания влаги.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2. Комплектность 1 (одного) клапана: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•Корпус +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•Втулка параметрическая +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•Плунжер +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•Уплотнитель +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•Пружины +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•Шарик +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•Подкладочное кольцо +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 xml:space="preserve"> С комплектом должна поставляться следующая техническая документация: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-инструкция по монтажу и руководство по эксплуатации;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-сборочные чертежи секций клапана;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 xml:space="preserve">3. Технологические показатели по скважинам на м/р. </w:t>
      </w:r>
      <w:proofErr w:type="spellStart"/>
      <w:r w:rsidRPr="00A35CF5">
        <w:rPr>
          <w:sz w:val="24"/>
          <w:szCs w:val="24"/>
        </w:rPr>
        <w:t>Боранколь</w:t>
      </w:r>
      <w:proofErr w:type="spellEnd"/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lastRenderedPageBreak/>
        <w:t>•Пластовая жидкость - смесь нефти, попутной воды, минеральных примесей и нефтяного газа;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•Максимальная плотность жидкости, кг/м³ - 1095;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•Глубина залегания продуктивного пласта, м - Продуктивный горизонт (</w:t>
      </w:r>
      <w:proofErr w:type="spellStart"/>
      <w:r w:rsidRPr="00A35CF5">
        <w:rPr>
          <w:sz w:val="24"/>
          <w:szCs w:val="24"/>
        </w:rPr>
        <w:t>песчаноалевролитовая</w:t>
      </w:r>
      <w:proofErr w:type="spellEnd"/>
      <w:r w:rsidRPr="00A35CF5">
        <w:rPr>
          <w:sz w:val="24"/>
          <w:szCs w:val="24"/>
        </w:rPr>
        <w:t xml:space="preserve"> толща) с глубиной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залегания 2000-2400 м;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•Тип скважин: вертикальные, кривизна скважин составляет не более 50 на глубине 2800 м - Скважины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вертикальные.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•Температура откачиваемой жидкости, °С - до 80;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</w:t>
      </w:r>
      <w:proofErr w:type="spellStart"/>
      <w:r w:rsidRPr="00A35CF5">
        <w:rPr>
          <w:sz w:val="24"/>
          <w:szCs w:val="24"/>
        </w:rPr>
        <w:t>Обводненность</w:t>
      </w:r>
      <w:proofErr w:type="spellEnd"/>
      <w:r w:rsidRPr="00A35CF5">
        <w:rPr>
          <w:sz w:val="24"/>
          <w:szCs w:val="24"/>
        </w:rPr>
        <w:t xml:space="preserve"> по газлифтным скважинам, % - 80;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•Плотность нефти в поверхностных условиях, кг/м³ - 840…850;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•Содержание мех. примесей, (по массе), % - до 0,8;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•Содержание Н2S в пластовой нефти /в выделившемся газе, % (</w:t>
      </w:r>
      <w:proofErr w:type="spellStart"/>
      <w:r w:rsidRPr="00A35CF5">
        <w:rPr>
          <w:sz w:val="24"/>
          <w:szCs w:val="24"/>
        </w:rPr>
        <w:t>мольн</w:t>
      </w:r>
      <w:proofErr w:type="spellEnd"/>
      <w:r w:rsidRPr="00A35CF5">
        <w:rPr>
          <w:sz w:val="24"/>
          <w:szCs w:val="24"/>
        </w:rPr>
        <w:t>.) – нет;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•Содержание С02 в пластовой нефти /в выделившемся газе, % (</w:t>
      </w:r>
      <w:proofErr w:type="spellStart"/>
      <w:r w:rsidRPr="00A35CF5">
        <w:rPr>
          <w:sz w:val="24"/>
          <w:szCs w:val="24"/>
        </w:rPr>
        <w:t>мольн</w:t>
      </w:r>
      <w:proofErr w:type="spellEnd"/>
      <w:r w:rsidRPr="00A35CF5">
        <w:rPr>
          <w:sz w:val="24"/>
          <w:szCs w:val="24"/>
        </w:rPr>
        <w:t>.) – нет;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•Динамическая вязкость нефти при Т=20 0С, мПа*с – 4,38;</w:t>
      </w:r>
    </w:p>
    <w:p w:rsid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•Содержание парафина, % (масс) – 4;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•Температура плавления парафинов, 0С - 55…56;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•Температура жидкости на поверхности, 0С - 5 … 25;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•Текущий газовый фактор, м3/т – 27;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•Давление насыщения, Мпа – 6.1;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 xml:space="preserve">•Удельный вес попутного газа при дифференциальном </w:t>
      </w:r>
      <w:proofErr w:type="spellStart"/>
      <w:r w:rsidRPr="00A35CF5">
        <w:rPr>
          <w:sz w:val="24"/>
          <w:szCs w:val="24"/>
        </w:rPr>
        <w:t>разгазировании</w:t>
      </w:r>
      <w:proofErr w:type="spellEnd"/>
      <w:r w:rsidRPr="00A35CF5">
        <w:rPr>
          <w:sz w:val="24"/>
          <w:szCs w:val="24"/>
        </w:rPr>
        <w:t xml:space="preserve"> пластовой нефти в рабочих условиях, кг/м³ -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0,985;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•Внешний диаметр эксплуатационной (обсадной) колонны, мм – 146/168;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•Минимальный внутренний диаметр эксплуатационной (обсадной) колонны, мм – 121,4/144,2;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•Внешний диаметр НКТ (гладкие), мм – 73;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•Внутренний диаметр НКТ, мм – 62;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 xml:space="preserve">•Тип резьбы НКТ - 10 </w:t>
      </w:r>
      <w:proofErr w:type="spellStart"/>
      <w:r w:rsidRPr="00A35CF5">
        <w:rPr>
          <w:sz w:val="24"/>
          <w:szCs w:val="24"/>
        </w:rPr>
        <w:t>rd</w:t>
      </w:r>
      <w:proofErr w:type="spellEnd"/>
      <w:r w:rsidRPr="00A35CF5">
        <w:rPr>
          <w:sz w:val="24"/>
          <w:szCs w:val="24"/>
        </w:rPr>
        <w:t xml:space="preserve"> NUE;</w:t>
      </w:r>
    </w:p>
    <w:p w:rsid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•Планируемая глубина спуска клапанов, м - 900… 1900.</w:t>
      </w:r>
    </w:p>
    <w:p w:rsidR="00A35CF5" w:rsidRP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t>Тип: пружинный</w:t>
      </w:r>
    </w:p>
    <w:p w:rsidR="00A35CF5" w:rsidRDefault="00A35CF5" w:rsidP="00A35CF5">
      <w:pPr>
        <w:rPr>
          <w:sz w:val="24"/>
          <w:szCs w:val="24"/>
        </w:rPr>
      </w:pPr>
      <w:r w:rsidRPr="00A35CF5">
        <w:rPr>
          <w:sz w:val="24"/>
          <w:szCs w:val="24"/>
        </w:rPr>
        <w:lastRenderedPageBreak/>
        <w:t>Диаметр: 25</w:t>
      </w:r>
      <w:r>
        <w:rPr>
          <w:sz w:val="24"/>
          <w:szCs w:val="24"/>
        </w:rPr>
        <w:t>.</w:t>
      </w:r>
    </w:p>
    <w:p w:rsidR="00A35CF5" w:rsidRDefault="00A35CF5" w:rsidP="00A35CF5">
      <w:pPr>
        <w:rPr>
          <w:b/>
          <w:sz w:val="24"/>
          <w:szCs w:val="24"/>
        </w:rPr>
      </w:pPr>
      <w:r w:rsidRPr="00A35CF5">
        <w:rPr>
          <w:b/>
          <w:sz w:val="24"/>
          <w:szCs w:val="24"/>
        </w:rPr>
        <w:t>Количество-48 штук.</w:t>
      </w:r>
    </w:p>
    <w:p w:rsidR="00A35CF5" w:rsidRPr="00A35CF5" w:rsidRDefault="00A35CF5" w:rsidP="00A35CF5">
      <w:pPr>
        <w:rPr>
          <w:b/>
          <w:sz w:val="24"/>
          <w:szCs w:val="24"/>
        </w:rPr>
      </w:pPr>
      <w:r w:rsidRPr="00A35CF5">
        <w:rPr>
          <w:b/>
          <w:sz w:val="24"/>
          <w:szCs w:val="24"/>
        </w:rPr>
        <w:t xml:space="preserve"> Информация, содержащая сведения о марке/модели Товара, стране происхождения Товара и заводе-изготовителе</w:t>
      </w:r>
      <w:r>
        <w:rPr>
          <w:b/>
          <w:sz w:val="24"/>
          <w:szCs w:val="24"/>
        </w:rPr>
        <w:t>.</w:t>
      </w:r>
    </w:p>
    <w:p w:rsidR="00A35CF5" w:rsidRPr="00A35CF5" w:rsidRDefault="00A35CF5" w:rsidP="00A35CF5">
      <w:pPr>
        <w:rPr>
          <w:b/>
          <w:sz w:val="24"/>
          <w:szCs w:val="24"/>
        </w:rPr>
      </w:pPr>
      <w:bookmarkStart w:id="0" w:name="_GoBack"/>
      <w:bookmarkEnd w:id="0"/>
    </w:p>
    <w:sectPr w:rsidR="00A35CF5" w:rsidRPr="00A3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4F"/>
    <w:rsid w:val="002E7A4F"/>
    <w:rsid w:val="00A35CF5"/>
    <w:rsid w:val="00CC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8B8B5-976E-445F-9FC5-8F562873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Жантель Таукебаев</dc:creator>
  <cp:keywords/>
  <dc:description/>
  <cp:lastModifiedBy>Жантель Таукебаев</cp:lastModifiedBy>
  <cp:revision>3</cp:revision>
  <dcterms:created xsi:type="dcterms:W3CDTF">2019-03-27T08:11:00Z</dcterms:created>
  <dcterms:modified xsi:type="dcterms:W3CDTF">2019-03-27T08:15:00Z</dcterms:modified>
</cp:coreProperties>
</file>