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4E" w:rsidRDefault="00570716" w:rsidP="00570716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Заявка</w:t>
      </w:r>
    </w:p>
    <w:p w:rsidR="00570716" w:rsidRDefault="00570716" w:rsidP="00570716">
      <w:pPr>
        <w:jc w:val="center"/>
        <w:rPr>
          <w:sz w:val="32"/>
          <w:szCs w:val="32"/>
        </w:rPr>
      </w:pPr>
      <w:r w:rsidRPr="00570716">
        <w:rPr>
          <w:sz w:val="32"/>
          <w:szCs w:val="32"/>
        </w:rPr>
        <w:t>Весы, автомобильные</w:t>
      </w:r>
      <w:r>
        <w:rPr>
          <w:sz w:val="32"/>
          <w:szCs w:val="32"/>
        </w:rPr>
        <w:t>.</w:t>
      </w:r>
    </w:p>
    <w:p w:rsidR="00570716" w:rsidRDefault="00570716" w:rsidP="00570716">
      <w:pPr>
        <w:rPr>
          <w:b/>
          <w:sz w:val="24"/>
          <w:szCs w:val="24"/>
        </w:rPr>
      </w:pPr>
      <w:r w:rsidRPr="00570716">
        <w:rPr>
          <w:b/>
          <w:sz w:val="24"/>
          <w:szCs w:val="24"/>
        </w:rPr>
        <w:t>Количество- 1штука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Технические требования: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Наименование: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 xml:space="preserve">Автомобильные весы (100 </w:t>
      </w:r>
      <w:proofErr w:type="spellStart"/>
      <w:r w:rsidRPr="00570716">
        <w:rPr>
          <w:sz w:val="24"/>
          <w:szCs w:val="24"/>
        </w:rPr>
        <w:t>тн</w:t>
      </w:r>
      <w:proofErr w:type="spellEnd"/>
      <w:r w:rsidRPr="00570716">
        <w:rPr>
          <w:sz w:val="24"/>
          <w:szCs w:val="24"/>
        </w:rPr>
        <w:t>)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Размеры не менее 18 м х 3 м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Основные требования: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 xml:space="preserve">- Грузоподъёмность - 100 </w:t>
      </w:r>
      <w:proofErr w:type="spellStart"/>
      <w:r w:rsidRPr="00570716">
        <w:rPr>
          <w:sz w:val="24"/>
          <w:szCs w:val="24"/>
        </w:rPr>
        <w:t>тн</w:t>
      </w:r>
      <w:proofErr w:type="spellEnd"/>
      <w:r w:rsidRPr="00570716">
        <w:rPr>
          <w:sz w:val="24"/>
          <w:szCs w:val="24"/>
        </w:rPr>
        <w:t>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Срок службы - не менее 20 лет.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Гарантийный срок - не менее 24 месяца.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Класс точности по ГОСТ 29329-92 РК не ниже III.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Цена поверочного деления d= 50 кг.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Предел допускаемой погрешности при поверке не более ± 50 кг.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Напряжение и частота питающей среды 220 В, 50 Гц с заземлением.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Потребляемая мощность не более 20 В.А.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 xml:space="preserve">- Степень защиты терминала, </w:t>
      </w:r>
      <w:proofErr w:type="spellStart"/>
      <w:r w:rsidRPr="00570716">
        <w:rPr>
          <w:sz w:val="24"/>
          <w:szCs w:val="24"/>
        </w:rPr>
        <w:t>тензодатчиков</w:t>
      </w:r>
      <w:proofErr w:type="spellEnd"/>
      <w:r w:rsidRPr="00570716">
        <w:rPr>
          <w:sz w:val="24"/>
          <w:szCs w:val="24"/>
        </w:rPr>
        <w:t xml:space="preserve"> не менее IP 68.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Параметры конструкционной перегрузки весов не менее 250 %.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Допускаемая скорость движения через весы не менее –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5 км/час.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Температурный диапазон работы - от -40 до +40 о С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Эталонный груз (для поверки весов)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Сертификат соответствия использования оборудования на территории РК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Сертификат поверки весов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 xml:space="preserve">- Доставка, </w:t>
      </w:r>
      <w:proofErr w:type="gramStart"/>
      <w:r w:rsidRPr="00570716">
        <w:rPr>
          <w:sz w:val="24"/>
          <w:szCs w:val="24"/>
        </w:rPr>
        <w:t>шеф-монтаж</w:t>
      </w:r>
      <w:proofErr w:type="gramEnd"/>
      <w:r w:rsidRPr="00570716">
        <w:rPr>
          <w:sz w:val="24"/>
          <w:szCs w:val="24"/>
        </w:rPr>
        <w:t>, пусконаладочные работы, обучение персонала для работы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Строительство фундамента для автомобильных весов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Пределы допустимой погрешности - + 50 кг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Кол-во взвешиваний в сутки не менее 40 машин.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Общестроительные работы и монтаж производит поставщик автомобильных весов.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 xml:space="preserve">- Наличие </w:t>
      </w:r>
      <w:proofErr w:type="spellStart"/>
      <w:r w:rsidRPr="00570716">
        <w:rPr>
          <w:sz w:val="24"/>
          <w:szCs w:val="24"/>
        </w:rPr>
        <w:t>антикоррозииного</w:t>
      </w:r>
      <w:proofErr w:type="spellEnd"/>
      <w:r w:rsidRPr="00570716">
        <w:rPr>
          <w:sz w:val="24"/>
          <w:szCs w:val="24"/>
        </w:rPr>
        <w:t xml:space="preserve"> покрытия металлоконструкций.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lastRenderedPageBreak/>
        <w:t>- Тип фундамента Бетон армированный высота не менее 50 см.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Сервисное обслуживание -1 год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 xml:space="preserve"> Комплектация: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Операторская (утеплённое оборудованное помещение, с кондиционером «лето-зима» и со всеми необходимыми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коммуникациями (электричество), размером: длина не менее 6 метров, ширина не менее 2 метров, высота не менее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2 метров, для обустройства оператора весовой с пуск-наладочными работами и установкой в нём оборудования и</w:t>
      </w:r>
      <w:r>
        <w:rPr>
          <w:sz w:val="24"/>
          <w:szCs w:val="24"/>
        </w:rPr>
        <w:t xml:space="preserve"> </w:t>
      </w:r>
      <w:r w:rsidRPr="00570716">
        <w:rPr>
          <w:sz w:val="24"/>
          <w:szCs w:val="24"/>
        </w:rPr>
        <w:t>подключение к весам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Персональный компьютер (монитор, системный блок, клавиатура, мышь) с программным обеспечением 1C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Весовой терминал для отслеживания взвешиваний и сохранения их в базе, для дальнейшей отчетности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Паспорт на автомобильные весы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Руководство по эксплуатации (на русском языке)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Камеры видео и фото фиксации (не менее 3 шт.)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Шлагбаум (2 шт.)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Светофор - 1 шт.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Информационное табло (размер не менее 2000*500 мм.)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Световая или звуковая сигнализация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Программное обеспечение: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Уровень программного обеспечения- служебный.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Поддержка вспомогательного оборудования (светофоры, шлагбаумы, информационное табло)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 xml:space="preserve">- Фото, видео фиксация </w:t>
      </w:r>
      <w:proofErr w:type="gramStart"/>
      <w:r w:rsidRPr="00570716">
        <w:rPr>
          <w:sz w:val="24"/>
          <w:szCs w:val="24"/>
        </w:rPr>
        <w:t>автотранспорта .</w:t>
      </w:r>
      <w:proofErr w:type="gramEnd"/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Хранение и анализ данных о взвешиваниях на весах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Создание отчетов и накладных.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 xml:space="preserve">- Выгрузка информации в формате </w:t>
      </w:r>
      <w:proofErr w:type="spellStart"/>
      <w:r w:rsidRPr="00570716">
        <w:rPr>
          <w:sz w:val="24"/>
          <w:szCs w:val="24"/>
        </w:rPr>
        <w:t>Excel</w:t>
      </w:r>
      <w:proofErr w:type="spellEnd"/>
      <w:r w:rsidRPr="00570716">
        <w:rPr>
          <w:sz w:val="24"/>
          <w:szCs w:val="24"/>
        </w:rPr>
        <w:t xml:space="preserve"> для дальнейшей интеграции в другое программное обеспечение.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Удаленный доступ.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Создание списка материалов.</w:t>
      </w:r>
    </w:p>
    <w:p w:rsid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- Интеграция с программой 1С (бухгалтерия)</w:t>
      </w:r>
    </w:p>
    <w:p w:rsid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ГОСТ 29329-92 РК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lastRenderedPageBreak/>
        <w:t>Приложение</w:t>
      </w:r>
    </w:p>
    <w:p w:rsidR="00570716" w:rsidRPr="00570716" w:rsidRDefault="00570716" w:rsidP="00570716">
      <w:pPr>
        <w:rPr>
          <w:sz w:val="24"/>
          <w:szCs w:val="24"/>
        </w:rPr>
      </w:pPr>
      <w:r w:rsidRPr="00570716">
        <w:rPr>
          <w:sz w:val="24"/>
          <w:szCs w:val="24"/>
        </w:rPr>
        <w:t>ТЗ автовесы.docx</w:t>
      </w:r>
      <w:r>
        <w:rPr>
          <w:sz w:val="24"/>
          <w:szCs w:val="24"/>
        </w:rPr>
        <w:t>.</w:t>
      </w:r>
      <w:bookmarkStart w:id="0" w:name="_GoBack"/>
      <w:bookmarkEnd w:id="0"/>
    </w:p>
    <w:sectPr w:rsidR="00570716" w:rsidRPr="0057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18"/>
    <w:rsid w:val="00570716"/>
    <w:rsid w:val="009D1218"/>
    <w:rsid w:val="00F0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8C26F-4A66-444C-A052-42C2A90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Жантель Таукебаев</dc:creator>
  <cp:keywords/>
  <dc:description/>
  <cp:lastModifiedBy>Жантель Таукебаев</cp:lastModifiedBy>
  <cp:revision>3</cp:revision>
  <dcterms:created xsi:type="dcterms:W3CDTF">2019-03-27T07:35:00Z</dcterms:created>
  <dcterms:modified xsi:type="dcterms:W3CDTF">2019-03-27T07:41:00Z</dcterms:modified>
</cp:coreProperties>
</file>