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«Утверждаю»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Проректор по общим вопросам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___________________ М.В. Ведяшкин 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«____» ____________________ 2016 г.</w:t>
      </w:r>
    </w:p>
    <w:p>
      <w:pPr>
        <w:pStyle w:val="Style20"/>
        <w:jc w:val="left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Style20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ТЕХНИЧЕСКОЕ ЗАДАНИЕ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yle24"/>
        <w:ind w:hanging="0"/>
        <w:rPr/>
      </w:pPr>
      <w:r>
        <w:rPr>
          <w:rFonts w:cs="Arial" w:ascii="Arial" w:hAnsi="Arial"/>
          <w:sz w:val="24"/>
          <w:szCs w:val="24"/>
        </w:rPr>
        <w:t xml:space="preserve">1. Наименование предмета закупки: </w:t>
      </w:r>
      <w:r>
        <w:rPr>
          <w:rFonts w:cs="Arial" w:ascii="Arial" w:hAnsi="Arial"/>
          <w:b w:val="false"/>
          <w:sz w:val="24"/>
          <w:szCs w:val="24"/>
        </w:rPr>
        <w:t>поставка яйца куриного для детских садов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2. Условия поставки Товара: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2.1. Товар зарубежного производства должен быть растаможен.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2.2. Поставщик в течение 2 (двух) рабочих дней со дня заключения договора направляет уведомление Заказчику с указанием адреса электронной почты и номера факса для направления Заказчиком заявки.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2.3. Поставщик осуществляет поставку Товара 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2.4. Поставки, осуществляемые не по заявкам Заказчика, не принимаются и не оплачиваются.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360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Требования к сроку годности Товара: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3.1. Остаточный срок годности поставляемого Товара (на день поставки) должен составлять не менее 80 %.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tabs>
          <w:tab w:val="left" w:pos="-284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4. Требования к упаковке Товара:</w:t>
      </w:r>
    </w:p>
    <w:p>
      <w:pPr>
        <w:pStyle w:val="ListParagraph"/>
        <w:tabs>
          <w:tab w:val="left" w:pos="-284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4.1. Товар должен быть в упаковке, соответствующей характеру поставляемого Товара и способу транспортировки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ListParagraph"/>
        <w:tabs>
          <w:tab w:val="left" w:pos="-284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4.2. Упаковка должна предохранять Товар от повреждений. 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4.3. Упаковка Товара должна соответствовать требованиям ГОСТа, ТУ, СанПиН, импортный Товар – международным стандартам.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tabs>
          <w:tab w:val="left" w:pos="-284" w:leader="none"/>
        </w:tabs>
        <w:spacing w:lineRule="auto" w:line="24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 Требования к маркировке Товара:</w:t>
      </w:r>
    </w:p>
    <w:p>
      <w:pPr>
        <w:pStyle w:val="ListParagraph"/>
        <w:tabs>
          <w:tab w:val="left" w:pos="-284" w:leader="none"/>
        </w:tabs>
        <w:spacing w:lineRule="auto" w:line="240"/>
        <w:ind w:left="0" w:hanging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5.1. Маркировка Товара должна соответствовать требованиям ГОСТа, импортный Товар – международным стандартам.</w:t>
      </w:r>
    </w:p>
    <w:p>
      <w:pPr>
        <w:pStyle w:val="ListParagraph"/>
        <w:tabs>
          <w:tab w:val="left" w:pos="-284" w:leader="none"/>
        </w:tabs>
        <w:spacing w:lineRule="auto" w:line="240"/>
        <w:ind w:left="0" w:hanging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5.2. Маркировка на упаковке должна быть на русском языке.</w:t>
      </w:r>
    </w:p>
    <w:p>
      <w:pPr>
        <w:pStyle w:val="ListParagraph"/>
        <w:tabs>
          <w:tab w:val="left" w:pos="-284" w:leader="none"/>
        </w:tabs>
        <w:spacing w:lineRule="auto" w:line="240"/>
        <w:ind w:left="0" w:hanging="0"/>
        <w:jc w:val="both"/>
        <w:rPr>
          <w:b/>
          <w:b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5.3. Маркировка должна содержать сведения о Товаре: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международными стандартами и требованиями ГОСТ.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6. Наименование, характеристики, единицы измерения, количество и место поставки Товара:</w:t>
      </w:r>
    </w:p>
    <w:tbl>
      <w:tblPr>
        <w:tblW w:w="1537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70"/>
        <w:gridCol w:w="2436"/>
        <w:gridCol w:w="7649"/>
        <w:gridCol w:w="955"/>
        <w:gridCol w:w="1725"/>
        <w:gridCol w:w="1936"/>
      </w:tblGrid>
      <w:tr>
        <w:trPr>
          <w:trHeight w:val="585" w:hRule="atLeast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№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пп.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Наименование</w:t>
            </w:r>
          </w:p>
        </w:tc>
        <w:tc>
          <w:tcPr>
            <w:tcW w:w="76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</w:rPr>
              <w:t>Характеристики</w:t>
            </w:r>
          </w:p>
        </w:tc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Ед.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изм.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Кол-во и место поставки</w:t>
            </w:r>
          </w:p>
        </w:tc>
      </w:tr>
      <w:tr>
        <w:trPr>
          <w:trHeight w:val="510" w:hRule="atLeast"/>
        </w:trPr>
        <w:tc>
          <w:tcPr>
            <w:tcW w:w="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6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Детский сад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№ </w:t>
            </w:r>
            <w:r>
              <w:rPr>
                <w:rFonts w:cs="Arial" w:ascii="Arial" w:hAnsi="Arial"/>
                <w:b/>
              </w:rPr>
              <w:t>108 ТПУ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Детский сад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№ </w:t>
            </w:r>
            <w:r>
              <w:rPr>
                <w:rFonts w:cs="Arial" w:ascii="Arial" w:hAnsi="Arial"/>
                <w:b/>
              </w:rPr>
              <w:t>111 ТПУ</w:t>
            </w:r>
          </w:p>
        </w:tc>
      </w:tr>
      <w:tr>
        <w:trPr/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Яйцо куриное пищевое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Диетическое. </w:t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Категория: первая.</w:t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</w:rPr>
              <w:t>ГОСТ 31654-2012.</w:t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Фасовка: в ячейке не менее 30 шт. 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шт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2 880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3 240</w:t>
            </w:r>
          </w:p>
        </w:tc>
      </w:tr>
    </w:tbl>
    <w:p>
      <w:pPr>
        <w:pStyle w:val="Normal"/>
        <w:shd w:val="clear" w:color="auto" w:fill="FFFFFF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color w:val="FF0000"/>
        </w:rPr>
      </w:pPr>
      <w:bookmarkStart w:id="0" w:name="_GoBack"/>
      <w:r>
        <w:rPr>
          <w:rFonts w:cs="Arial" w:ascii="Arial" w:hAnsi="Arial"/>
          <w:b/>
          <w:color w:val="FF0000"/>
        </w:rPr>
        <w:t>7. Условия для включения в договор:</w:t>
      </w:r>
    </w:p>
    <w:p>
      <w:pPr>
        <w:pStyle w:val="Normal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7.1. Закупка осуществляется у субъектов малого и среднего предпринимательства. </w:t>
      </w:r>
    </w:p>
    <w:p>
      <w:pPr>
        <w:pStyle w:val="Normal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7.2. Порядок формирования цены договора: с учетом расходов на упаковку, перевозку, погрузку, разгрузку, подъем на этаж, страхование, уплату таможенных пошлин, налогов, сборов и других обязательных платежей.</w:t>
      </w:r>
    </w:p>
    <w:p>
      <w:pPr>
        <w:pStyle w:val="Style24"/>
        <w:spacing w:before="0" w:after="0"/>
        <w:ind w:hanging="0"/>
        <w:rPr>
          <w:rFonts w:ascii="Arial" w:hAnsi="Arial" w:cs="Arial"/>
          <w:b w:val="false"/>
          <w:b w:val="false"/>
          <w:color w:val="FF0000"/>
          <w:sz w:val="24"/>
          <w:szCs w:val="24"/>
        </w:rPr>
      </w:pPr>
      <w:r>
        <w:rPr>
          <w:rFonts w:cs="Arial" w:ascii="Arial" w:hAnsi="Arial"/>
          <w:b w:val="false"/>
          <w:color w:val="FF0000"/>
          <w:sz w:val="24"/>
          <w:szCs w:val="24"/>
        </w:rPr>
        <w:t xml:space="preserve">7.3. Место поставки Товара: </w:t>
      </w:r>
    </w:p>
    <w:p>
      <w:pPr>
        <w:pStyle w:val="Style24"/>
        <w:spacing w:before="0" w:after="0"/>
        <w:ind w:hanging="0"/>
        <w:rPr/>
      </w:pPr>
      <w:r>
        <w:rPr>
          <w:rFonts w:cs="Arial" w:ascii="Arial" w:hAnsi="Arial"/>
          <w:b w:val="false"/>
          <w:color w:val="FF0000"/>
          <w:sz w:val="24"/>
          <w:szCs w:val="24"/>
        </w:rPr>
        <w:t>- г. Томск</w:t>
      </w:r>
    </w:p>
    <w:p>
      <w:pPr>
        <w:pStyle w:val="Style24"/>
        <w:spacing w:before="0" w:after="0"/>
        <w:ind w:hanging="0"/>
        <w:rPr/>
      </w:pPr>
      <w:r>
        <w:rPr>
          <w:rFonts w:cs="Arial" w:ascii="Arial" w:hAnsi="Arial"/>
          <w:b w:val="false"/>
          <w:color w:val="FF0000"/>
          <w:sz w:val="24"/>
          <w:szCs w:val="24"/>
        </w:rPr>
        <w:t>- г. Томск</w:t>
      </w:r>
    </w:p>
    <w:p>
      <w:pPr>
        <w:pStyle w:val="Normal"/>
        <w:jc w:val="both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 xml:space="preserve">7.4. Сроки (периоды) поставки Товара: со дня заключения договора до 31.12.2016 г. </w:t>
      </w:r>
    </w:p>
    <w:p>
      <w:pPr>
        <w:pStyle w:val="Normal"/>
        <w:shd w:val="clear" w:color="auto" w:fill="FFFFFF"/>
        <w:jc w:val="both"/>
        <w:rPr/>
      </w:pPr>
      <w:r>
        <w:rPr>
          <w:rFonts w:cs="Arial" w:ascii="Arial" w:hAnsi="Arial"/>
          <w:bCs/>
          <w:color w:val="FF0000"/>
        </w:rPr>
        <w:t>7.5. Форма, сроки и порядок оплаты Товара:</w:t>
      </w:r>
      <w:r>
        <w:rPr>
          <w:rFonts w:cs="Arial" w:ascii="Arial" w:hAnsi="Arial"/>
          <w:b/>
          <w:bCs/>
          <w:color w:val="FF0000"/>
        </w:rPr>
        <w:t xml:space="preserve"> </w:t>
      </w:r>
      <w:bookmarkEnd w:id="0"/>
      <w:r>
        <w:rPr>
          <w:rFonts w:cs="Arial" w:ascii="Arial" w:hAnsi="Arial"/>
          <w:color w:val="FF0000"/>
        </w:rPr>
        <w:t>оплата производится на основании счета (счета-фактуры), выставленного Поставщиком, после подписания Заказчиком товарных накладных, подтверждающих получение партии Товара, в течение 30 (тридцати) календарных дней.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0cd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7e0cd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7e0cd5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7e0cd5"/>
    <w:rPr>
      <w:rFonts w:ascii="Times New Roman" w:hAnsi="Times New Roman" w:eastAsia="Times New Roman" w:cs="Times New Roman"/>
      <w:sz w:val="28"/>
      <w:szCs w:val="28"/>
    </w:rPr>
  </w:style>
  <w:style w:type="character" w:styleId="Style16">
    <w:name w:val="Выделение"/>
    <w:basedOn w:val="DefaultParagraphFont"/>
    <w:qFormat/>
    <w:rsid w:val="007e0cd5"/>
    <w:rPr>
      <w:i/>
      <w:iCs/>
    </w:rPr>
  </w:style>
  <w:style w:type="character" w:styleId="Text1" w:customStyle="1">
    <w:name w:val="text1"/>
    <w:basedOn w:val="DefaultParagraphFont"/>
    <w:qFormat/>
    <w:rsid w:val="007e0cd5"/>
    <w:rPr>
      <w:rFonts w:ascii="Tahoma" w:hAnsi="Tahoma" w:cs="Tahoma"/>
      <w:color w:val="000000"/>
      <w:sz w:val="17"/>
      <w:szCs w:val="17"/>
    </w:rPr>
  </w:style>
  <w:style w:type="character" w:styleId="Style17">
    <w:name w:val="Интернет-ссылка"/>
    <w:basedOn w:val="DefaultParagraphFont"/>
    <w:rsid w:val="007e0cd5"/>
    <w:rPr>
      <w:color w:val="0000FF"/>
      <w:u w:val="single"/>
    </w:rPr>
  </w:style>
  <w:style w:type="character" w:styleId="Normalchar" w:customStyle="1">
    <w:name w:val="normal__char"/>
    <w:qFormat/>
    <w:rsid w:val="008f1706"/>
    <w:rPr/>
  </w:style>
  <w:style w:type="character" w:styleId="Style18" w:customStyle="1">
    <w:name w:val="Текст выноски Знак"/>
    <w:basedOn w:val="DefaultParagraphFont"/>
    <w:link w:val="ab"/>
    <w:uiPriority w:val="99"/>
    <w:semiHidden/>
    <w:qFormat/>
    <w:rsid w:val="00fa1cd7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link w:val="a4"/>
    <w:uiPriority w:val="99"/>
    <w:rsid w:val="007e0cd5"/>
    <w:pPr>
      <w:jc w:val="center"/>
    </w:pPr>
    <w:rPr>
      <w:sz w:val="20"/>
      <w:szCs w:val="20"/>
    </w:rPr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Body Text Indent"/>
    <w:basedOn w:val="Normal"/>
    <w:link w:val="a6"/>
    <w:rsid w:val="007e0cd5"/>
    <w:pPr>
      <w:spacing w:before="0" w:after="60"/>
      <w:ind w:firstLine="54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0"/>
    <w:uiPriority w:val="99"/>
    <w:qFormat/>
    <w:rsid w:val="007e0cd5"/>
    <w:pPr>
      <w:spacing w:before="0" w:after="60"/>
      <w:ind w:firstLine="540"/>
      <w:jc w:val="both"/>
    </w:pPr>
    <w:rPr>
      <w:sz w:val="28"/>
      <w:szCs w:val="28"/>
    </w:rPr>
  </w:style>
  <w:style w:type="paragraph" w:styleId="ListNum" w:customStyle="1">
    <w:name w:val="ListNum"/>
    <w:basedOn w:val="Normal"/>
    <w:qFormat/>
    <w:rsid w:val="007e0cd5"/>
    <w:pPr>
      <w:tabs>
        <w:tab w:val="left" w:pos="284" w:leader="none"/>
      </w:tabs>
      <w:spacing w:before="60" w:after="0"/>
      <w:jc w:val="both"/>
    </w:pPr>
    <w:rPr>
      <w:sz w:val="22"/>
    </w:rPr>
  </w:style>
  <w:style w:type="paragraph" w:styleId="1" w:customStyle="1">
    <w:name w:val="Абзац списка1"/>
    <w:basedOn w:val="Normal"/>
    <w:uiPriority w:val="99"/>
    <w:qFormat/>
    <w:rsid w:val="007e0cd5"/>
    <w:pPr>
      <w:spacing w:before="0" w:after="0"/>
      <w:ind w:left="720" w:hanging="0"/>
      <w:contextualSpacing/>
    </w:pPr>
    <w:rPr/>
  </w:style>
  <w:style w:type="paragraph" w:styleId="ListParagraph">
    <w:name w:val="List Paragraph"/>
    <w:basedOn w:val="Normal"/>
    <w:uiPriority w:val="99"/>
    <w:qFormat/>
    <w:rsid w:val="007e0cd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8f1706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fa1cd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555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83CC-2D13-4CAE-9AFD-FBBE1213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LibreOffice/5.1.6.2$Linux_X86_64 LibreOffice_project/10m0$Build-2</Application>
  <Pages>2</Pages>
  <Words>360</Words>
  <Characters>2354</Characters>
  <CharactersWithSpaces>2678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2016-05-18T06:43:00Z</dcterms:created>
  <dc:creator>User</dc:creator>
  <dc:description/>
  <dc:language>ru-RU</dc:language>
  <cp:lastModifiedBy/>
  <cp:lastPrinted>2015-11-23T03:20:00Z</cp:lastPrinted>
  <dcterms:modified xsi:type="dcterms:W3CDTF">2019-05-14T15:12:30Z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