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«Утверждаю»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Проректор по финансово-экономическим и общим вопросам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 М.В. Ведяшкин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«____» _______________ 2018 г.</w:t>
      </w:r>
    </w:p>
    <w:p>
      <w:pPr>
        <w:pStyle w:val="Style1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Style18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ТЕХНИЧЕСКОЕ ЗАДАНИЕ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yle22"/>
        <w:spacing w:before="0" w:after="0"/>
        <w:ind w:hanging="0"/>
        <w:rPr/>
      </w:pPr>
      <w:r>
        <w:rPr>
          <w:rFonts w:cs="Arial" w:ascii="Arial" w:hAnsi="Arial"/>
          <w:sz w:val="24"/>
          <w:szCs w:val="24"/>
        </w:rPr>
        <w:t xml:space="preserve">1. Наименование предмета закупки: </w:t>
      </w:r>
      <w:r>
        <w:rPr>
          <w:rFonts w:cs="Arial" w:ascii="Arial" w:hAnsi="Arial"/>
          <w:b w:val="false"/>
          <w:sz w:val="24"/>
          <w:szCs w:val="24"/>
        </w:rPr>
        <w:t>поставка рыбы для детских садов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2. Условия поставки Товара: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2.1. Товар зарубежного производства должен быть растаможен.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2.2. Поставщик в течение 2 (двух) рабочих дней со дня заключения договора направляет уведомление Заказчику с указанием адреса электронной почты и номера факса для направления Заказчиком заявки.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2.3.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2.4. Поставки, осуществляемые не по заявкам Заказчика, не принимаются и не оплачиваются.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360" w:leader="none"/>
        </w:tabs>
        <w:suppressAutoHyphens w:val="true"/>
        <w:jc w:val="both"/>
        <w:rPr>
          <w:rFonts w:ascii="Arial" w:hAnsi="Arial" w:eastAsia="Calibri" w:cs="Arial"/>
          <w:lang w:eastAsia="zh-CN"/>
        </w:rPr>
      </w:pPr>
      <w:r>
        <w:rPr>
          <w:rFonts w:eastAsia="Calibri" w:cs="Arial" w:ascii="Arial" w:hAnsi="Arial"/>
          <w:b/>
          <w:lang w:eastAsia="zh-CN"/>
        </w:rPr>
        <w:t>3. Документация на Товар: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3.1. Товар должен соответствовать требованиям Технического регламента Евразийского экономического союза ТР ЕАЭС 040/2016 «О безопасности рыбы и рыбной продукции», Технического регламента Таможенного союза ТР ТС 021/2011 «О безопасности пищевой продукции».</w:t>
      </w:r>
    </w:p>
    <w:p>
      <w:pPr>
        <w:pStyle w:val="Normal"/>
        <w:tabs>
          <w:tab w:val="left" w:pos="36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36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Требования к сроку годности Товара: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4.1. Остаточный срок годности поставляемого Товара (на день поставки) должен составлять не менее 80 %.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tabs>
          <w:tab w:val="left" w:pos="-284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5. Требования к упаковке Товара:</w:t>
      </w:r>
    </w:p>
    <w:p>
      <w:pPr>
        <w:pStyle w:val="ListParagraph"/>
        <w:tabs>
          <w:tab w:val="left" w:pos="-284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5.1. Товар должен быть в упаковке, соответствующей характеру поставляемого Товара и способу транспортировки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ListParagraph"/>
        <w:tabs>
          <w:tab w:val="left" w:pos="-284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5.2. Упаковка должна предохранять Товар от повреждений. 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5.3.</w:t>
      </w:r>
      <w:r>
        <w:rPr>
          <w:rFonts w:cs="Arial" w:ascii="Arial" w:hAnsi="Arial"/>
          <w:lang w:val="en-US"/>
        </w:rPr>
        <w:t> </w:t>
      </w:r>
      <w:r>
        <w:rPr>
          <w:rFonts w:cs="Arial" w:ascii="Arial" w:hAnsi="Arial"/>
        </w:rPr>
        <w:t>Упаковка Товара должна соответствовать требованиям Технического регламента Таможенного союза ТР ТС 005/2011 «О безопасности упаковки», ГОСТа, ТУ, СанПиН, импортный Товар – международным стандартам.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6 Требования к маркировке Товара:</w:t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6.1. Маркировка Товара должна соответствовать требованиям </w:t>
      </w:r>
      <w:r>
        <w:rPr>
          <w:rFonts w:eastAsia="Times New Roman" w:cs="Arial" w:ascii="Arial" w:hAnsi="Arial"/>
          <w:sz w:val="24"/>
          <w:szCs w:val="24"/>
          <w:lang w:eastAsia="ru-RU"/>
        </w:rPr>
        <w:t>Технического регламента Таможенного союза ТР ТС 022/2011 «Пищевая продукция в части ее маркировки»,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 ГОСТа, импортный Товар – международным стандартам.</w:t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6.2. Маркировка на упаковке должна быть на русском языке.</w:t>
      </w:r>
    </w:p>
    <w:p>
      <w:pPr>
        <w:pStyle w:val="ListParagraph"/>
        <w:tabs>
          <w:tab w:val="left" w:pos="-284" w:leader="none"/>
        </w:tabs>
        <w:spacing w:lineRule="auto" w:line="240"/>
        <w:ind w:left="0" w:hanging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6.3.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 и требованиями ГОСТ.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7. Наименование и показатели Товара:</w:t>
      </w:r>
    </w:p>
    <w:tbl>
      <w:tblPr>
        <w:tblW w:w="1543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0"/>
        <w:gridCol w:w="2326"/>
        <w:gridCol w:w="5386"/>
        <w:gridCol w:w="849"/>
        <w:gridCol w:w="1702"/>
        <w:gridCol w:w="1843"/>
        <w:gridCol w:w="2661"/>
      </w:tblGrid>
      <w:tr>
        <w:trPr>
          <w:trHeight w:val="668" w:hRule="atLeast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№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пп.</w:t>
            </w:r>
          </w:p>
        </w:tc>
        <w:tc>
          <w:tcPr>
            <w:tcW w:w="2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Наименование</w:t>
            </w:r>
          </w:p>
        </w:tc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Показатели Товара</w:t>
            </w:r>
          </w:p>
        </w:tc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lang w:eastAsia="en-US"/>
              </w:rPr>
              <w:t>Начальная (максимальная) цена единицы Товара, включая НДС, руб</w:t>
            </w:r>
          </w:p>
        </w:tc>
      </w:tr>
      <w:tr>
        <w:trPr>
          <w:trHeight w:val="510" w:hRule="atLeast"/>
        </w:trPr>
        <w:tc>
          <w:tcPr>
            <w:tcW w:w="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</w:rPr>
              <w:t>Характеристики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Ед.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</w:rPr>
              <w:t>изм.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Кол-во и место поставки</w:t>
            </w:r>
          </w:p>
        </w:tc>
        <w:tc>
          <w:tcPr>
            <w:tcW w:w="2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0" w:hRule="atLeast"/>
        </w:trPr>
        <w:tc>
          <w:tcPr>
            <w:tcW w:w="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г. Томск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</w:rPr>
              <w:t>г. Томск</w:t>
            </w:r>
          </w:p>
        </w:tc>
        <w:tc>
          <w:tcPr>
            <w:tcW w:w="26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Горбуша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Мороженая.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Потрошеная.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32366-2013.</w:t>
            </w:r>
            <w:r>
              <w:rPr>
                <w:rFonts w:cs="Arial" w:ascii="Arial" w:hAnsi="Arial"/>
                <w:bCs/>
                <w:color w:val="FF0000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фабричная упаковка, масса нетто не менее 10 кг.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216,67</w:t>
            </w:r>
          </w:p>
        </w:tc>
      </w:tr>
      <w:tr>
        <w:trPr/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 xml:space="preserve">Кета 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Мороженая.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Обезглавленная.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32366-2013</w:t>
            </w:r>
            <w:r>
              <w:rPr>
                <w:rFonts w:cs="Arial" w:ascii="Arial" w:hAnsi="Arial"/>
                <w:bCs/>
              </w:rPr>
              <w:t>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фабричная упаковка, масса нетто не менее 10 кг.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100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355,00</w:t>
            </w:r>
          </w:p>
        </w:tc>
      </w:tr>
      <w:tr>
        <w:trPr/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Сельдь соленая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Атлантическая.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Неразделанная.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FF0000"/>
              </w:rPr>
            </w:pPr>
            <w:r>
              <w:rPr>
                <w:rFonts w:cs="Arial" w:ascii="Arial" w:hAnsi="Arial"/>
                <w:bCs/>
                <w:color w:val="000000"/>
              </w:rPr>
              <w:t>ГОСТ 815-2004.</w:t>
            </w:r>
            <w:r>
              <w:rPr>
                <w:rFonts w:cs="Arial" w:ascii="Arial" w:hAnsi="Arial"/>
                <w:bCs/>
                <w:color w:val="FF0000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cs="Arial" w:ascii="Arial" w:hAnsi="Arial"/>
                <w:bCs/>
                <w:color w:val="000000"/>
              </w:rPr>
              <w:t>Фасовка: пластиковое ведро, масса нетто не менее 5 кг.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≤</w:t>
            </w:r>
            <w:r>
              <w:rPr>
                <w:rFonts w:cs="Arial" w:ascii="Arial" w:hAnsi="Arial"/>
                <w:color w:val="00000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159,33</w:t>
            </w:r>
          </w:p>
        </w:tc>
      </w:tr>
    </w:tbl>
    <w:p>
      <w:pPr>
        <w:pStyle w:val="Normal"/>
        <w:shd w:val="clear" w:color="auto" w:fill="FFFFFF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  <w:color w:val="FF0000"/>
        </w:rPr>
      </w:pPr>
      <w:bookmarkStart w:id="0" w:name="_GoBack"/>
      <w:r>
        <w:rPr>
          <w:rFonts w:cs="Arial" w:ascii="Arial" w:hAnsi="Arial"/>
          <w:b/>
          <w:color w:val="FF0000"/>
        </w:rPr>
        <w:t>8. Условия для включения в договор:</w:t>
      </w:r>
    </w:p>
    <w:p>
      <w:pPr>
        <w:pStyle w:val="Normal"/>
        <w:shd w:val="clear" w:color="auto" w:fill="FFFFFF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8.1.Закупка осуществляется у субъектов малого и среднего предпринимательства.</w:t>
      </w:r>
    </w:p>
    <w:p>
      <w:pPr>
        <w:pStyle w:val="Normal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8.2. Порядок формирования цены договора: с учетом расходов на упаковку, перевозку, погрузку, разгрузку, подъем на этаж, страхование, уплату таможенных пошлин, налогов, сборов и других обязательных платежей.</w:t>
      </w:r>
    </w:p>
    <w:p>
      <w:pPr>
        <w:pStyle w:val="Style22"/>
        <w:spacing w:before="0" w:after="0"/>
        <w:ind w:hanging="0"/>
        <w:rPr>
          <w:rFonts w:ascii="Arial" w:hAnsi="Arial" w:cs="Arial"/>
          <w:b w:val="false"/>
          <w:b w:val="false"/>
          <w:color w:val="FF0000"/>
          <w:sz w:val="24"/>
          <w:szCs w:val="24"/>
        </w:rPr>
      </w:pPr>
      <w:r>
        <w:rPr>
          <w:rFonts w:cs="Arial" w:ascii="Arial" w:hAnsi="Arial"/>
          <w:b w:val="false"/>
          <w:color w:val="FF0000"/>
          <w:sz w:val="24"/>
          <w:szCs w:val="24"/>
        </w:rPr>
        <w:t xml:space="preserve">8.3. Место поставки Товара: </w:t>
      </w:r>
    </w:p>
    <w:p>
      <w:pPr>
        <w:pStyle w:val="Style22"/>
        <w:spacing w:before="0" w:after="0"/>
        <w:ind w:hanging="0"/>
        <w:rPr/>
      </w:pPr>
      <w:r>
        <w:rPr>
          <w:rFonts w:cs="Arial" w:ascii="Arial" w:hAnsi="Arial"/>
          <w:b w:val="false"/>
          <w:color w:val="FF0000"/>
          <w:sz w:val="24"/>
          <w:szCs w:val="24"/>
        </w:rPr>
        <w:t>- г. Томск</w:t>
      </w:r>
    </w:p>
    <w:p>
      <w:pPr>
        <w:pStyle w:val="Style22"/>
        <w:spacing w:before="0" w:after="0"/>
        <w:ind w:hanging="0"/>
        <w:rPr/>
      </w:pPr>
      <w:r>
        <w:rPr>
          <w:rFonts w:cs="Arial" w:ascii="Arial" w:hAnsi="Arial"/>
          <w:b w:val="false"/>
          <w:color w:val="FF0000"/>
          <w:sz w:val="24"/>
          <w:szCs w:val="24"/>
        </w:rPr>
        <w:t>- г. Томск</w:t>
      </w:r>
    </w:p>
    <w:p>
      <w:pPr>
        <w:pStyle w:val="Normal"/>
        <w:jc w:val="both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 xml:space="preserve">8.4. Сроки (периоды) поставки Товара: со дня заключения договора по 30.06.2019 г. </w:t>
      </w:r>
    </w:p>
    <w:p>
      <w:pPr>
        <w:pStyle w:val="Normal"/>
        <w:shd w:val="clear" w:color="auto" w:fill="FFFFFF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bCs/>
          <w:color w:val="FF0000"/>
        </w:rPr>
        <w:t>8.5. Форма, сроки и порядок оплаты Товара:</w:t>
      </w:r>
      <w:r>
        <w:rPr>
          <w:rFonts w:cs="Arial" w:ascii="Arial" w:hAnsi="Arial"/>
          <w:b/>
          <w:bCs/>
          <w:color w:val="FF0000"/>
        </w:rPr>
        <w:t xml:space="preserve"> </w:t>
      </w:r>
      <w:r>
        <w:rPr>
          <w:rFonts w:cs="Arial" w:ascii="Arial" w:hAnsi="Arial"/>
          <w:color w:val="FF0000"/>
        </w:rPr>
        <w:t>оплата производится на основании счета (счета-фактуры), выставленного Поставщиком, после подписания Заказчиком товарных накладных, подтверждающих получение партии Товара, в течение 30 (тридцати) календарных дней.</w:t>
      </w:r>
    </w:p>
    <w:p>
      <w:pPr>
        <w:pStyle w:val="Normal"/>
        <w:shd w:val="clear" w:color="auto" w:fill="FFFFFF"/>
        <w:jc w:val="both"/>
        <w:rPr/>
      </w:pPr>
      <w:bookmarkStart w:id="1" w:name="_GoBack"/>
      <w:bookmarkEnd w:id="1"/>
      <w:r>
        <w:rPr>
          <w:rFonts w:cs="Arial" w:ascii="Arial" w:hAnsi="Arial"/>
          <w:color w:val="FF0000"/>
        </w:rPr>
        <w:t>8.6.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sectPr>
      <w:type w:val="nextPage"/>
      <w:pgSz w:orient="landscape" w:w="16838" w:h="11906"/>
      <w:pgMar w:left="720" w:right="720" w:header="0" w:top="720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10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09104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09104f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d928f4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4"/>
    <w:uiPriority w:val="99"/>
    <w:rsid w:val="0009104f"/>
    <w:pPr>
      <w:jc w:val="center"/>
    </w:pPr>
    <w:rPr>
      <w:sz w:val="20"/>
      <w:szCs w:val="20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Body Text Indent"/>
    <w:basedOn w:val="Normal"/>
    <w:link w:val="a6"/>
    <w:rsid w:val="0009104f"/>
    <w:pPr>
      <w:spacing w:before="0" w:after="60"/>
      <w:ind w:firstLine="540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9104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928f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LibreOffice/5.1.6.2$Linux_X86_64 LibreOffice_project/10m0$Build-2</Application>
  <Pages>2</Pages>
  <Words>481</Words>
  <Characters>3161</Characters>
  <CharactersWithSpaces>3578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2017-11-21T04:17:00Z</dcterms:created>
  <dc:creator>User</dc:creator>
  <dc:description/>
  <dc:language>ru-RU</dc:language>
  <cp:lastModifiedBy/>
  <cp:lastPrinted>2018-11-28T03:01:00Z</cp:lastPrinted>
  <dcterms:modified xsi:type="dcterms:W3CDTF">2019-05-14T15:16:36Z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