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20" w:type="dxa"/>
        <w:tblInd w:w="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5108"/>
      </w:tblGrid>
      <w:tr w:rsidR="00603EF8" w:rsidTr="00603EF8">
        <w:trPr>
          <w:trHeight w:val="17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spacing w:line="173" w:lineRule="atLeast"/>
              <w:jc w:val="center"/>
            </w:pPr>
            <w:r>
              <w:rPr>
                <w:szCs w:val="20"/>
                <w:lang w:eastAsia="en-US"/>
              </w:rPr>
              <w:t>1.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spacing w:line="173" w:lineRule="atLeast"/>
            </w:pPr>
            <w:r>
              <w:rPr>
                <w:rStyle w:val="a3"/>
                <w:bCs w:val="0"/>
                <w:color w:val="000000"/>
                <w:szCs w:val="20"/>
              </w:rPr>
              <w:t xml:space="preserve">Теплообменник FUNKE </w:t>
            </w:r>
            <w:r>
              <w:rPr>
                <w:rStyle w:val="a3"/>
                <w:bCs w:val="0"/>
                <w:color w:val="000000"/>
                <w:szCs w:val="20"/>
                <w:lang w:val="en-US"/>
              </w:rPr>
              <w:t>FP</w:t>
            </w:r>
            <w:r>
              <w:rPr>
                <w:rStyle w:val="a3"/>
                <w:bCs w:val="0"/>
                <w:color w:val="000000"/>
                <w:szCs w:val="20"/>
              </w:rPr>
              <w:t xml:space="preserve"> 50-91-1-</w:t>
            </w:r>
            <w:r>
              <w:rPr>
                <w:rStyle w:val="a3"/>
                <w:bCs w:val="0"/>
                <w:color w:val="000000"/>
                <w:szCs w:val="20"/>
                <w:lang w:val="en-US"/>
              </w:rPr>
              <w:t>EH</w:t>
            </w:r>
            <w:r>
              <w:rPr>
                <w:rStyle w:val="a3"/>
                <w:bCs w:val="0"/>
                <w:color w:val="000000"/>
                <w:szCs w:val="20"/>
              </w:rPr>
              <w:t>– 3 шт.</w:t>
            </w:r>
          </w:p>
        </w:tc>
      </w:tr>
      <w:tr w:rsidR="00603EF8" w:rsidTr="00603EF8">
        <w:trPr>
          <w:trHeight w:val="17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spacing w:line="173" w:lineRule="atLeast"/>
              <w:jc w:val="center"/>
            </w:pPr>
            <w:r>
              <w:rPr>
                <w:szCs w:val="20"/>
                <w:lang w:eastAsia="en-US"/>
              </w:rPr>
              <w:t> 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Тип оборудования: Разборный пластинчатый аппарат;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Количество пластин </w:t>
            </w:r>
            <w:r>
              <w:rPr>
                <w:rFonts w:eastAsia="Times New Roman"/>
                <w:color w:val="FF0000"/>
                <w:szCs w:val="20"/>
              </w:rPr>
              <w:t>не менее 91 не более 96</w:t>
            </w:r>
            <w:r>
              <w:rPr>
                <w:rStyle w:val="a3"/>
                <w:bCs w:val="0"/>
                <w:color w:val="FF0000"/>
                <w:szCs w:val="20"/>
                <w:vertAlign w:val="superscript"/>
              </w:rPr>
              <w:t>*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Расчётное давление, </w:t>
            </w:r>
            <w:r>
              <w:rPr>
                <w:rFonts w:eastAsia="Times New Roman"/>
                <w:szCs w:val="20"/>
                <w:lang w:val="en-US"/>
              </w:rPr>
              <w:t xml:space="preserve">bar  </w:t>
            </w:r>
            <w:r>
              <w:rPr>
                <w:rFonts w:eastAsia="Times New Roman"/>
                <w:color w:val="FF0000"/>
                <w:szCs w:val="20"/>
              </w:rPr>
              <w:t>не менее 10 не более 16</w:t>
            </w:r>
            <w:r>
              <w:rPr>
                <w:rStyle w:val="a3"/>
                <w:bCs w:val="0"/>
                <w:color w:val="FF0000"/>
                <w:szCs w:val="20"/>
                <w:vertAlign w:val="superscript"/>
              </w:rPr>
              <w:t>*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Материалы пластин: 1.4401/</w:t>
            </w:r>
            <w:r>
              <w:rPr>
                <w:rFonts w:eastAsia="Times New Roman"/>
                <w:szCs w:val="20"/>
                <w:lang w:val="en-US"/>
              </w:rPr>
              <w:t>AISI</w:t>
            </w:r>
            <w:r>
              <w:rPr>
                <w:rFonts w:eastAsia="Times New Roman"/>
                <w:szCs w:val="20"/>
              </w:rPr>
              <w:t xml:space="preserve"> 316;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Материалы прокладок: </w:t>
            </w:r>
            <w:r>
              <w:rPr>
                <w:rFonts w:eastAsia="Times New Roman"/>
                <w:szCs w:val="20"/>
                <w:lang w:val="en-US"/>
              </w:rPr>
              <w:t>EPDM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Рабочая среда: нагревающая сторона – вода;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нагреваемая сторона – вода;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Тип подсоединения: 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нагревающая сторона – фланец Ду100;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нагреваемая сторона – фланец Ду100;</w:t>
            </w:r>
          </w:p>
          <w:p w:rsidR="00603EF8" w:rsidRDefault="00603EF8">
            <w:pPr>
              <w:pStyle w:val="msonormalmailrucssattributepostfixmailrucssattributepostfix"/>
              <w:spacing w:line="173" w:lineRule="atLeast"/>
              <w:ind w:right="141"/>
            </w:pPr>
            <w:r>
              <w:rPr>
                <w:rFonts w:eastAsia="Times New Roman"/>
                <w:szCs w:val="20"/>
              </w:rPr>
              <w:t>Мощность: 2000 кВт</w:t>
            </w:r>
          </w:p>
        </w:tc>
      </w:tr>
      <w:tr w:rsidR="00603EF8" w:rsidTr="00603EF8">
        <w:trPr>
          <w:trHeight w:val="512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rStyle w:val="a3"/>
                <w:bCs w:val="0"/>
                <w:szCs w:val="20"/>
                <w:lang w:eastAsia="en-US"/>
              </w:rPr>
              <w:t>2.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</w:pPr>
            <w:r>
              <w:rPr>
                <w:rStyle w:val="a3"/>
                <w:bCs w:val="0"/>
                <w:szCs w:val="20"/>
                <w:lang w:eastAsia="en-US"/>
              </w:rPr>
              <w:t xml:space="preserve">Теплообменник FUNKE </w:t>
            </w:r>
            <w:r>
              <w:rPr>
                <w:rStyle w:val="a3"/>
                <w:bCs w:val="0"/>
                <w:szCs w:val="20"/>
                <w:lang w:val="en-US" w:eastAsia="en-US"/>
              </w:rPr>
              <w:t>FP</w:t>
            </w:r>
            <w:r>
              <w:rPr>
                <w:rStyle w:val="a3"/>
                <w:bCs w:val="0"/>
                <w:szCs w:val="20"/>
                <w:lang w:eastAsia="en-US"/>
              </w:rPr>
              <w:t xml:space="preserve"> 50-69-1-</w:t>
            </w:r>
            <w:r>
              <w:rPr>
                <w:rStyle w:val="a3"/>
                <w:bCs w:val="0"/>
                <w:szCs w:val="20"/>
                <w:lang w:val="en-US" w:eastAsia="en-US"/>
              </w:rPr>
              <w:t>EH</w:t>
            </w:r>
            <w:r>
              <w:rPr>
                <w:rStyle w:val="a3"/>
                <w:bCs w:val="0"/>
                <w:szCs w:val="20"/>
                <w:lang w:eastAsia="en-US"/>
              </w:rPr>
              <w:t xml:space="preserve"> – 2 шт.</w:t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highlight w:val="yellow"/>
                <w:lang w:eastAsia="en-US"/>
              </w:rPr>
              <w:t> 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Тип оборудования: Разборный пластинчатый аппарат;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Количество пластин </w:t>
            </w:r>
            <w:r>
              <w:rPr>
                <w:rFonts w:eastAsia="Times New Roman"/>
                <w:color w:val="FF0000"/>
                <w:szCs w:val="20"/>
              </w:rPr>
              <w:t>не менее 69 не более 74</w:t>
            </w:r>
            <w:r>
              <w:rPr>
                <w:rStyle w:val="a3"/>
                <w:bCs w:val="0"/>
                <w:color w:val="FF0000"/>
                <w:szCs w:val="20"/>
                <w:vertAlign w:val="superscript"/>
              </w:rPr>
              <w:t>*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Расчётное давление, bar  </w:t>
            </w:r>
            <w:r>
              <w:rPr>
                <w:rFonts w:eastAsia="Times New Roman"/>
                <w:color w:val="FF0000"/>
                <w:szCs w:val="20"/>
              </w:rPr>
              <w:t>не менее 10 не более 16</w:t>
            </w:r>
            <w:r>
              <w:rPr>
                <w:rStyle w:val="a3"/>
                <w:bCs w:val="0"/>
                <w:color w:val="FF0000"/>
                <w:szCs w:val="20"/>
                <w:vertAlign w:val="superscript"/>
              </w:rPr>
              <w:t>*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Материалы пластин: 1.4401/AISI 316;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Материалы прокладок: EPDM;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Рабочая среда: нагревающая сторона – вода;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нагреваемая сторона – вода;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Тип подсоединения: 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нагревающая сторона – фланец Ду100;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 xml:space="preserve">нагреваемая сторона – фланец </w:t>
            </w:r>
            <w:r>
              <w:lastRenderedPageBreak/>
              <w:t>Ду100;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Мощность: 1500 кВт</w:t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lang w:eastAsia="en-US"/>
              </w:rPr>
              <w:lastRenderedPageBreak/>
              <w:t>3.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</w:pPr>
            <w:r>
              <w:rPr>
                <w:rStyle w:val="a3"/>
                <w:bCs w:val="0"/>
                <w:color w:val="000000"/>
                <w:szCs w:val="20"/>
              </w:rPr>
              <w:t xml:space="preserve">Теплообменник FUNKE </w:t>
            </w:r>
            <w:r>
              <w:rPr>
                <w:rStyle w:val="a3"/>
                <w:bCs w:val="0"/>
                <w:color w:val="000000"/>
                <w:szCs w:val="20"/>
                <w:lang w:val="en-US"/>
              </w:rPr>
              <w:t>FP</w:t>
            </w:r>
            <w:r>
              <w:rPr>
                <w:rStyle w:val="a3"/>
                <w:bCs w:val="0"/>
                <w:color w:val="000000"/>
                <w:szCs w:val="20"/>
              </w:rPr>
              <w:t xml:space="preserve"> 40-59-1-</w:t>
            </w:r>
            <w:r>
              <w:rPr>
                <w:rStyle w:val="a3"/>
                <w:bCs w:val="0"/>
                <w:color w:val="000000"/>
                <w:szCs w:val="20"/>
                <w:lang w:val="en-US"/>
              </w:rPr>
              <w:t>EH</w:t>
            </w:r>
            <w:r>
              <w:rPr>
                <w:rStyle w:val="a3"/>
                <w:bCs w:val="0"/>
                <w:color w:val="000000"/>
                <w:szCs w:val="20"/>
              </w:rPr>
              <w:t xml:space="preserve"> – 3 шт.</w:t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highlight w:val="yellow"/>
                <w:lang w:eastAsia="en-US"/>
              </w:rPr>
              <w:t> 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Тип оборудования: Разборный пластинчатый аппарат;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Количество пластин </w:t>
            </w:r>
            <w:r>
              <w:rPr>
                <w:rFonts w:eastAsia="Times New Roman"/>
                <w:color w:val="FF0000"/>
                <w:szCs w:val="20"/>
              </w:rPr>
              <w:t>не менее 54 не более 59</w:t>
            </w:r>
            <w:r>
              <w:rPr>
                <w:rStyle w:val="a3"/>
                <w:bCs w:val="0"/>
                <w:color w:val="FF0000"/>
                <w:szCs w:val="20"/>
                <w:vertAlign w:val="superscript"/>
              </w:rPr>
              <w:t>*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Расчётное давление, bar  </w:t>
            </w:r>
            <w:r>
              <w:rPr>
                <w:rFonts w:eastAsia="Times New Roman"/>
                <w:color w:val="FF0000"/>
                <w:szCs w:val="20"/>
              </w:rPr>
              <w:t>не менее 10 не более 16</w:t>
            </w:r>
            <w:r>
              <w:rPr>
                <w:rStyle w:val="a3"/>
                <w:bCs w:val="0"/>
                <w:color w:val="FF0000"/>
                <w:szCs w:val="20"/>
                <w:vertAlign w:val="superscript"/>
              </w:rPr>
              <w:t>*</w:t>
            </w:r>
            <w:r>
              <w:rPr>
                <w:rFonts w:eastAsia="Times New Roman"/>
                <w:szCs w:val="20"/>
              </w:rPr>
              <w:t>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Материалы пластин: 1.4401/AISI 316;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Материалы прокладок: EPDM;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Рабочая среда: нагревающая сторона – вода;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нагреваемая сторона – вода;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Тип подсоединения: 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</w:t>
            </w:r>
            <w:r>
              <w:t xml:space="preserve">   нагревающая сторона – фланец Ду100;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 xml:space="preserve">                           </w:t>
            </w:r>
            <w:r>
              <w:t>нагреваемая сторона – фланец Ду100;</w:t>
            </w:r>
          </w:p>
          <w:p w:rsidR="00603EF8" w:rsidRDefault="00603EF8">
            <w:pPr>
              <w:pStyle w:val="msonormalmailrucssattributepostfixmailrucssattributepostfix"/>
              <w:tabs>
                <w:tab w:val="num" w:pos="1276"/>
              </w:tabs>
              <w:jc w:val="both"/>
            </w:pPr>
            <w:r>
              <w:rPr>
                <w:rFonts w:eastAsia="Times New Roman"/>
                <w:szCs w:val="20"/>
              </w:rPr>
              <w:t>Мощность: 1000 кВт</w:t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lang w:eastAsia="en-US"/>
              </w:rPr>
              <w:t>4.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</w:pPr>
            <w:r>
              <w:rPr>
                <w:rStyle w:val="a3"/>
                <w:bCs w:val="0"/>
                <w:szCs w:val="20"/>
                <w:lang w:eastAsia="en-US"/>
              </w:rPr>
              <w:t>Уплотнение FP 40 EPDM – 200 шт.</w:t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lang w:eastAsia="en-US"/>
              </w:rPr>
              <w:t> 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cxspmiddlemailrucssattributepostfixmailrucssattributepostfix"/>
              <w:tabs>
                <w:tab w:val="left" w:pos="1647"/>
              </w:tabs>
              <w:jc w:val="both"/>
            </w:pPr>
            <w:r>
              <w:rPr>
                <w:szCs w:val="20"/>
              </w:rPr>
              <w:t xml:space="preserve">Уплотнения из вулканизованной резины (этилен-пропилен-каучук) – широкая область применения, для химических соединений, не содержащих жир и минеральные масла. Диапазон рабочих температур от -30°С до +160°С. </w:t>
            </w:r>
          </w:p>
          <w:p w:rsidR="00603EF8" w:rsidRDefault="00603EF8">
            <w:pPr>
              <w:pStyle w:val="msonormalcxspmiddlemailrucssattributepostfixmailrucssattributepostfix"/>
              <w:tabs>
                <w:tab w:val="left" w:pos="1647"/>
              </w:tabs>
              <w:jc w:val="both"/>
            </w:pPr>
            <w:r>
              <w:rPr>
                <w:szCs w:val="20"/>
              </w:rPr>
              <w:t>Устойчив: горячей и холодной воде, пару, кислотным средам с концентрацией кислоты менее 10%,</w:t>
            </w:r>
          </w:p>
          <w:p w:rsidR="00603EF8" w:rsidRDefault="00603EF8">
            <w:pPr>
              <w:pStyle w:val="msonormalcxspmiddlemailrucssattributepostfixmailrucssattributepostfix"/>
              <w:tabs>
                <w:tab w:val="left" w:pos="1647"/>
              </w:tabs>
              <w:jc w:val="both"/>
            </w:pPr>
            <w:r>
              <w:rPr>
                <w:szCs w:val="20"/>
              </w:rPr>
              <w:t>органическим и неорганическим спиртам, ультрафиолету и атмосферным воздействиям, солям и растворам щелочей (моющие средства: натриевые и калиевые щелочи), сложным эфирам.</w:t>
            </w:r>
          </w:p>
          <w:p w:rsidR="00603EF8" w:rsidRDefault="00603EF8">
            <w:pPr>
              <w:pStyle w:val="msonormalcxspmiddlemailrucssattributepostfixmailrucssattributepostfix"/>
              <w:tabs>
                <w:tab w:val="left" w:pos="3437"/>
              </w:tabs>
            </w:pPr>
            <w:r>
              <w:rPr>
                <w:szCs w:val="20"/>
              </w:rPr>
              <w:tab/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lang w:eastAsia="en-US"/>
              </w:rPr>
              <w:t>5.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</w:pPr>
            <w:r>
              <w:rPr>
                <w:rStyle w:val="a3"/>
                <w:bCs w:val="0"/>
                <w:szCs w:val="20"/>
                <w:lang w:eastAsia="en-US"/>
              </w:rPr>
              <w:t>Уплотнение  FP 50 EPDM- 500 шт.</w:t>
            </w:r>
          </w:p>
        </w:tc>
      </w:tr>
      <w:tr w:rsidR="00603EF8" w:rsidTr="00603EF8">
        <w:trPr>
          <w:trHeight w:val="52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mailrucssattributepostfixmailrucssattributepostfix"/>
              <w:jc w:val="center"/>
            </w:pPr>
            <w:r>
              <w:rPr>
                <w:szCs w:val="20"/>
                <w:highlight w:val="yellow"/>
                <w:lang w:eastAsia="en-US"/>
              </w:rPr>
              <w:lastRenderedPageBreak/>
              <w:t> 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EF8" w:rsidRDefault="00603EF8">
            <w:pPr>
              <w:pStyle w:val="msonormalcxspmiddlemailrucssattributepostfixmailrucssattributepostfix"/>
              <w:spacing w:after="200" w:afterAutospacing="0"/>
              <w:contextualSpacing/>
            </w:pPr>
            <w:r>
              <w:rPr>
                <w:rFonts w:eastAsia="Calibri"/>
                <w:szCs w:val="20"/>
                <w:lang w:eastAsia="ar-SA"/>
              </w:rPr>
              <w:t>Уплотнения из вулканизованной резины (этилен-пропилен-каучук) – широкая область применения, для химических соединений, не содержащих жир и минеральные масла. Диапазон рабочих температур от -30°С до +160°С. Устойчив: горячей и холодной воде, пару, кислотным средам с концентрацией кислоты менее 10%,органическим и неорганическим спиртам, ультрафиолету и атмосферным воздействиям, солям и растворам щелочей (моющие средства: натриевые и калиевые щелочи), сложным эфирам</w:t>
            </w:r>
          </w:p>
        </w:tc>
      </w:tr>
    </w:tbl>
    <w:p w:rsidR="00995C5A" w:rsidRDefault="00995C5A">
      <w:bookmarkStart w:id="0" w:name="_GoBack"/>
      <w:bookmarkEnd w:id="0"/>
    </w:p>
    <w:sectPr w:rsidR="00995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60"/>
    <w:rsid w:val="00603EF8"/>
    <w:rsid w:val="00995C5A"/>
    <w:rsid w:val="00CC6D92"/>
    <w:rsid w:val="00E7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EF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">
    <w:name w:val="msonormal_mailru_css_attribute_postfix_mailru_css_attribute_postfix"/>
    <w:basedOn w:val="a"/>
    <w:rsid w:val="00603EF8"/>
    <w:pPr>
      <w:spacing w:before="100" w:beforeAutospacing="1" w:after="100" w:afterAutospacing="1"/>
    </w:pPr>
  </w:style>
  <w:style w:type="paragraph" w:customStyle="1" w:styleId="msonormalcxspmiddlemailrucssattributepostfixmailrucssattributepostfix">
    <w:name w:val="msonormalcxspmiddle_mailru_css_attribute_postfix_mailru_css_attribute_postfix"/>
    <w:basedOn w:val="a"/>
    <w:rsid w:val="00603EF8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603E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EF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">
    <w:name w:val="msonormal_mailru_css_attribute_postfix_mailru_css_attribute_postfix"/>
    <w:basedOn w:val="a"/>
    <w:rsid w:val="00603EF8"/>
    <w:pPr>
      <w:spacing w:before="100" w:beforeAutospacing="1" w:after="100" w:afterAutospacing="1"/>
    </w:pPr>
  </w:style>
  <w:style w:type="paragraph" w:customStyle="1" w:styleId="msonormalcxspmiddlemailrucssattributepostfixmailrucssattributepostfix">
    <w:name w:val="msonormalcxspmiddle_mailru_css_attribute_postfix_mailru_css_attribute_postfix"/>
    <w:basedOn w:val="a"/>
    <w:rsid w:val="00603EF8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603E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2197</Characters>
  <Application>Microsoft Office Word</Application>
  <DocSecurity>0</DocSecurity>
  <Lines>18</Lines>
  <Paragraphs>5</Paragraphs>
  <ScaleCrop>false</ScaleCrop>
  <Company>АБАК-ПРЕСС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Мащенкова Юлия Валерьевна</dc:creator>
  <cp:keywords/>
  <dc:description/>
  <cp:lastModifiedBy>Мащенкова Юлия Валерьевна</cp:lastModifiedBy>
  <cp:revision>2</cp:revision>
  <dcterms:created xsi:type="dcterms:W3CDTF">2019-06-24T11:02:00Z</dcterms:created>
  <dcterms:modified xsi:type="dcterms:W3CDTF">2019-06-24T11:02:00Z</dcterms:modified>
</cp:coreProperties>
</file>