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jc w:val="both"/>
        <w:rPr>
          <w:rFonts w:ascii="PT Astra Serif" w:hAnsi="PT Astra Serif"/>
          <w:i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  <w:t>______________________________________________________________________________________</w:t>
      </w:r>
    </w:p>
    <w:p>
      <w:pPr>
        <w:pStyle w:val="1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</w:r>
    </w:p>
    <w:p>
      <w:pPr>
        <w:pStyle w:val="1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Заказ № 08320 от 5 июня 2019 г</w:t>
      </w:r>
    </w:p>
    <w:p>
      <w:pPr>
        <w:pStyle w:val="1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</w:r>
    </w:p>
    <w:p>
      <w:pPr>
        <w:pStyle w:val="1"/>
        <w:jc w:val="both"/>
        <w:rPr>
          <w:rFonts w:ascii="PT Astra Serif" w:hAnsi="PT Astra Serif"/>
          <w:b w:val="false"/>
          <w:b w:val="false"/>
          <w:sz w:val="22"/>
          <w:szCs w:val="22"/>
        </w:rPr>
      </w:pPr>
      <w:r>
        <w:rPr>
          <w:rFonts w:ascii="PT Astra Serif" w:hAnsi="PT Astra Serif"/>
          <w:b w:val="false"/>
          <w:sz w:val="22"/>
          <w:szCs w:val="22"/>
        </w:rPr>
        <w:t xml:space="preserve">Поставка медицинского изделия – системы суточного мониторирования ЭКГ по Холтеру, ввод в эксплуатацию медицинского изделия, обучение правилам эксплуатации специалистов, эксплуатирующих </w:t>
      </w:r>
      <w:r>
        <w:rPr>
          <w:rFonts w:cs="Tahoma" w:ascii="PT Astra Serif" w:hAnsi="PT Astra Serif"/>
          <w:b w:val="false"/>
          <w:color w:val="000000"/>
          <w:sz w:val="22"/>
          <w:szCs w:val="22"/>
        </w:rPr>
        <w:t xml:space="preserve">медицинское изделие, </w:t>
      </w:r>
      <w:r>
        <w:rPr>
          <w:rFonts w:ascii="PT Astra Serif" w:hAnsi="PT Astra Serif"/>
          <w:b w:val="false"/>
          <w:sz w:val="22"/>
          <w:szCs w:val="22"/>
        </w:rPr>
        <w:t>и специалистов, осуществляющих техническое обслуживание медицинского изделия.</w:t>
      </w:r>
      <w:r>
        <w:rPr>
          <w:rFonts w:ascii="PT Astra Serif" w:hAnsi="PT Astra Serif"/>
          <w:sz w:val="20"/>
          <w:szCs w:val="20"/>
        </w:rPr>
        <w:t xml:space="preserve"> </w:t>
      </w:r>
    </w:p>
    <w:p>
      <w:pPr>
        <w:pStyle w:val="1"/>
        <w:jc w:val="both"/>
        <w:rPr>
          <w:rFonts w:ascii="PT Astra Serif" w:hAnsi="PT Astra Serif"/>
          <w:bCs/>
          <w:color w:val="000000"/>
          <w:sz w:val="22"/>
          <w:szCs w:val="22"/>
        </w:rPr>
      </w:pPr>
      <w:r>
        <w:rPr>
          <w:rFonts w:ascii="PT Astra Serif" w:hAnsi="PT Astra Serif"/>
          <w:b w:val="false"/>
          <w:i/>
          <w:sz w:val="22"/>
          <w:szCs w:val="22"/>
        </w:rPr>
        <w:t xml:space="preserve">Наименование объекта закупки: </w:t>
      </w:r>
      <w:r>
        <w:rPr>
          <w:rFonts w:ascii="PT Astra Serif" w:hAnsi="PT Astra Serif"/>
          <w:sz w:val="22"/>
          <w:szCs w:val="22"/>
        </w:rPr>
        <w:t>поставка</w:t>
      </w:r>
      <w:r>
        <w:rPr>
          <w:rFonts w:ascii="PT Astra Serif" w:hAnsi="PT Astra Serif"/>
          <w:b w:val="false"/>
          <w:i/>
          <w:sz w:val="22"/>
          <w:szCs w:val="22"/>
        </w:rPr>
        <w:t xml:space="preserve"> </w:t>
      </w:r>
      <w:r>
        <w:rPr>
          <w:rFonts w:ascii="PT Astra Serif" w:hAnsi="PT Astra Serif"/>
          <w:sz w:val="22"/>
          <w:szCs w:val="22"/>
        </w:rPr>
        <w:t xml:space="preserve">медицинского изделия – системы суточного мониторирования ЭКГ по Холтеру, </w:t>
      </w:r>
      <w:r>
        <w:rPr>
          <w:rFonts w:ascii="PT Astra Serif" w:hAnsi="PT Astra Serif"/>
          <w:sz w:val="20"/>
          <w:szCs w:val="20"/>
        </w:rPr>
        <w:t xml:space="preserve">ввод в эксплуатацию медицинского изделия, обучение правилам эксплуатации специалистов, эксплуатирующих </w:t>
      </w:r>
      <w:r>
        <w:rPr>
          <w:rFonts w:cs="Tahoma" w:ascii="PT Astra Serif" w:hAnsi="PT Astra Serif"/>
          <w:color w:val="000000"/>
          <w:sz w:val="20"/>
          <w:szCs w:val="20"/>
        </w:rPr>
        <w:t xml:space="preserve">медицинское изделие, </w:t>
      </w:r>
      <w:r>
        <w:rPr>
          <w:rFonts w:ascii="PT Astra Serif" w:hAnsi="PT Astra Serif"/>
          <w:sz w:val="20"/>
          <w:szCs w:val="20"/>
        </w:rPr>
        <w:t>и специалистов, осуществляющих техническое обслуживание медицинского изделия.</w:t>
      </w:r>
    </w:p>
    <w:p>
      <w:pPr>
        <w:pStyle w:val="Style22"/>
        <w:numPr>
          <w:ilvl w:val="0"/>
          <w:numId w:val="1"/>
        </w:numPr>
        <w:tabs>
          <w:tab w:val="left" w:pos="1418" w:leader="none"/>
        </w:tabs>
        <w:spacing w:before="0" w:after="0"/>
        <w:ind w:left="0" w:firstLine="851"/>
        <w:rPr>
          <w:rFonts w:ascii="PT Astra Serif" w:hAnsi="PT Astra Serif"/>
          <w:i/>
          <w:i/>
          <w:sz w:val="22"/>
          <w:szCs w:val="22"/>
          <w:lang w:val="ru-RU"/>
        </w:rPr>
      </w:pPr>
      <w:r>
        <w:rPr>
          <w:rFonts w:ascii="PT Astra Serif" w:hAnsi="PT Astra Serif"/>
          <w:b/>
          <w:i/>
          <w:sz w:val="22"/>
          <w:szCs w:val="22"/>
        </w:rPr>
        <w:t xml:space="preserve">Описание объекта закупки: </w:t>
      </w:r>
      <w:r>
        <w:rPr>
          <w:rFonts w:ascii="PT Astra Serif" w:hAnsi="PT Astra Serif"/>
          <w:sz w:val="22"/>
          <w:szCs w:val="22"/>
        </w:rPr>
        <w:t>характеристика товаров, работ, услуг (функциональные, технические, качественные, эксплуатационные и количественные характеристики):</w:t>
      </w:r>
    </w:p>
    <w:p>
      <w:pPr>
        <w:pStyle w:val="Style22"/>
        <w:spacing w:before="0" w:after="0"/>
        <w:ind w:left="709" w:hanging="0"/>
        <w:jc w:val="right"/>
        <w:rPr>
          <w:rFonts w:ascii="PT Astra Serif" w:hAnsi="PT Astra Serif"/>
          <w:i/>
          <w:i/>
          <w:sz w:val="22"/>
          <w:szCs w:val="22"/>
          <w:lang w:val="ru-RU"/>
        </w:rPr>
      </w:pPr>
      <w:r>
        <w:rPr>
          <w:rFonts w:ascii="PT Astra Serif" w:hAnsi="PT Astra Serif"/>
          <w:i/>
          <w:sz w:val="22"/>
          <w:szCs w:val="22"/>
          <w:lang w:val="ru-RU"/>
        </w:rPr>
        <w:t>Таблица № 1</w:t>
      </w:r>
    </w:p>
    <w:p>
      <w:pPr>
        <w:pStyle w:val="Style22"/>
        <w:spacing w:before="0" w:after="0"/>
        <w:ind w:left="0" w:hanging="0"/>
        <w:rPr>
          <w:rFonts w:ascii="PT Astra Serif" w:hAnsi="PT Astra Serif"/>
          <w:i/>
          <w:i/>
          <w:sz w:val="22"/>
          <w:szCs w:val="22"/>
          <w:lang w:val="ru-RU"/>
        </w:rPr>
      </w:pPr>
      <w:r>
        <w:rPr>
          <w:rFonts w:ascii="PT Astra Serif" w:hAnsi="PT Astra Serif"/>
          <w:i/>
          <w:sz w:val="22"/>
          <w:szCs w:val="22"/>
          <w:lang w:val="ru-RU"/>
        </w:rPr>
      </w:r>
    </w:p>
    <w:tbl>
      <w:tblPr>
        <w:tblW w:w="10284" w:type="dxa"/>
        <w:jc w:val="left"/>
        <w:tblInd w:w="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78"/>
        <w:gridCol w:w="4356"/>
        <w:gridCol w:w="2753"/>
        <w:gridCol w:w="2396"/>
      </w:tblGrid>
      <w:tr>
        <w:trPr/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2"/>
              <w:keepNext/>
              <w:keepLines/>
              <w:widowControl w:val="false"/>
              <w:suppressLineNumbers/>
              <w:suppressAutoHyphens w:val="true"/>
              <w:spacing w:before="0" w:after="0"/>
              <w:ind w:left="0" w:hanging="0"/>
              <w:jc w:val="center"/>
              <w:rPr>
                <w:rFonts w:ascii="PT Astra Serif" w:hAnsi="PT Astra Serif"/>
                <w:b/>
                <w:b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val="ru-RU"/>
              </w:rPr>
              <w:t xml:space="preserve">№ </w:t>
            </w:r>
            <w:r>
              <w:rPr>
                <w:rFonts w:ascii="PT Astra Serif" w:hAnsi="PT Astra Serif"/>
                <w:b/>
                <w:sz w:val="22"/>
                <w:szCs w:val="22"/>
                <w:lang w:val="ru-RU"/>
              </w:rPr>
              <w:t>п/п</w:t>
            </w:r>
          </w:p>
        </w:tc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Style22"/>
              <w:keepNext/>
              <w:keepLines/>
              <w:widowControl w:val="false"/>
              <w:suppressLineNumbers/>
              <w:suppressAutoHyphens w:val="true"/>
              <w:spacing w:before="0" w:after="120"/>
              <w:ind w:left="0" w:hanging="0"/>
              <w:jc w:val="center"/>
              <w:rPr>
                <w:rFonts w:ascii="PT Astra Serif" w:hAnsi="PT Astra Serif"/>
                <w:b/>
                <w:b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Наименование </w:t>
            </w:r>
            <w:r>
              <w:rPr>
                <w:rFonts w:ascii="PT Astra Serif" w:hAnsi="PT Astra Serif"/>
                <w:b/>
                <w:sz w:val="22"/>
                <w:szCs w:val="22"/>
                <w:lang w:val="ru-RU"/>
              </w:rPr>
              <w:t>оборудования</w:t>
            </w:r>
          </w:p>
        </w:tc>
        <w:tc>
          <w:tcPr>
            <w:tcW w:w="2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Style22"/>
              <w:keepNext/>
              <w:keepLines/>
              <w:widowControl w:val="false"/>
              <w:suppressLineNumbers/>
              <w:suppressAutoHyphens w:val="true"/>
              <w:spacing w:before="0" w:after="120"/>
              <w:ind w:left="0" w:hanging="0"/>
              <w:jc w:val="center"/>
              <w:rPr>
                <w:rFonts w:ascii="PT Astra Serif" w:hAnsi="PT Astra Serif"/>
                <w:b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Style22"/>
              <w:keepNext/>
              <w:keepLines/>
              <w:widowControl w:val="false"/>
              <w:suppressLineNumbers/>
              <w:suppressAutoHyphens w:val="true"/>
              <w:spacing w:before="0" w:after="120"/>
              <w:ind w:left="0" w:hanging="0"/>
              <w:jc w:val="center"/>
              <w:rPr>
                <w:rFonts w:ascii="PT Astra Serif" w:hAnsi="PT Astra Serif"/>
                <w:b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Кол-во</w:t>
            </w:r>
          </w:p>
        </w:tc>
      </w:tr>
      <w:tr>
        <w:trPr/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Style22"/>
              <w:spacing w:before="0" w:after="0"/>
              <w:ind w:left="0" w:hanging="0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1</w:t>
            </w:r>
          </w:p>
        </w:tc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Style22"/>
              <w:spacing w:before="0" w:after="0"/>
              <w:ind w:left="0" w:hanging="0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Система суточного мониторирования ЭКГ по Холтеру</w:t>
            </w:r>
          </w:p>
        </w:tc>
        <w:tc>
          <w:tcPr>
            <w:tcW w:w="2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Style22"/>
              <w:spacing w:before="0" w:after="0"/>
              <w:ind w:left="0" w:hanging="0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комплект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Style22"/>
              <w:spacing w:before="0" w:after="0"/>
              <w:ind w:left="0" w:hanging="0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1</w:t>
            </w:r>
          </w:p>
        </w:tc>
      </w:tr>
    </w:tbl>
    <w:p>
      <w:pPr>
        <w:pStyle w:val="Style22"/>
        <w:spacing w:before="0" w:after="0"/>
        <w:ind w:left="0" w:hanging="0"/>
        <w:rPr>
          <w:rFonts w:ascii="PT Astra Serif" w:hAnsi="PT Astra Serif"/>
          <w:i/>
          <w:i/>
          <w:sz w:val="22"/>
          <w:szCs w:val="22"/>
          <w:lang w:val="ru-RU"/>
        </w:rPr>
      </w:pPr>
      <w:r>
        <w:rPr>
          <w:rFonts w:ascii="PT Astra Serif" w:hAnsi="PT Astra Serif"/>
          <w:i/>
          <w:sz w:val="22"/>
          <w:szCs w:val="22"/>
          <w:lang w:val="ru-RU"/>
        </w:rPr>
      </w:r>
    </w:p>
    <w:p>
      <w:pPr>
        <w:pStyle w:val="Style22"/>
        <w:spacing w:before="0" w:after="0"/>
        <w:ind w:left="709" w:hanging="0"/>
        <w:jc w:val="right"/>
        <w:rPr>
          <w:rFonts w:ascii="PT Astra Serif" w:hAnsi="PT Astra Serif"/>
          <w:i/>
          <w:i/>
          <w:sz w:val="22"/>
          <w:szCs w:val="22"/>
          <w:lang w:val="ru-RU"/>
        </w:rPr>
      </w:pPr>
      <w:r>
        <w:rPr>
          <w:rFonts w:ascii="PT Astra Serif" w:hAnsi="PT Astra Serif"/>
          <w:i/>
          <w:sz w:val="22"/>
          <w:szCs w:val="22"/>
          <w:lang w:val="ru-RU"/>
        </w:rPr>
        <w:t>Таблица № 2</w:t>
      </w:r>
    </w:p>
    <w:p>
      <w:pPr>
        <w:pStyle w:val="Style22"/>
        <w:spacing w:before="0" w:after="0"/>
        <w:ind w:left="709" w:hanging="0"/>
        <w:jc w:val="center"/>
        <w:rPr>
          <w:rFonts w:ascii="PT Astra Serif" w:hAnsi="PT Astra Serif"/>
          <w:i/>
          <w:i/>
          <w:sz w:val="22"/>
          <w:szCs w:val="22"/>
          <w:lang w:val="ru-RU"/>
        </w:rPr>
      </w:pPr>
      <w:r>
        <w:rPr>
          <w:rFonts w:ascii="PT Astra Serif" w:hAnsi="PT Astra Serif"/>
          <w:sz w:val="22"/>
          <w:szCs w:val="22"/>
          <w:lang w:val="ru-RU"/>
        </w:rPr>
        <w:t>Технические</w:t>
      </w:r>
      <w:r>
        <w:rPr>
          <w:rFonts w:ascii="PT Astra Serif" w:hAnsi="PT Astra Serif"/>
          <w:i/>
          <w:sz w:val="22"/>
          <w:szCs w:val="22"/>
          <w:lang w:val="ru-RU"/>
        </w:rPr>
        <w:t xml:space="preserve"> </w:t>
      </w:r>
      <w:r>
        <w:rPr>
          <w:rFonts w:ascii="PT Astra Serif" w:hAnsi="PT Astra Serif"/>
          <w:sz w:val="22"/>
          <w:szCs w:val="22"/>
          <w:lang w:val="ru-RU"/>
        </w:rPr>
        <w:t>требования</w:t>
      </w:r>
    </w:p>
    <w:p>
      <w:pPr>
        <w:pStyle w:val="Style22"/>
        <w:spacing w:before="0" w:after="0"/>
        <w:ind w:left="0" w:hanging="0"/>
        <w:rPr>
          <w:rFonts w:ascii="PT Astra Serif" w:hAnsi="PT Astra Serif"/>
          <w:i/>
          <w:i/>
          <w:sz w:val="22"/>
          <w:szCs w:val="22"/>
          <w:lang w:val="ru-RU"/>
        </w:rPr>
      </w:pPr>
      <w:r>
        <w:rPr>
          <w:rFonts w:ascii="PT Astra Serif" w:hAnsi="PT Astra Serif"/>
          <w:i/>
          <w:sz w:val="22"/>
          <w:szCs w:val="22"/>
          <w:lang w:val="ru-RU"/>
        </w:rPr>
      </w:r>
    </w:p>
    <w:tbl>
      <w:tblPr>
        <w:tblW w:w="1030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76"/>
        <w:gridCol w:w="7083"/>
        <w:gridCol w:w="2349"/>
      </w:tblGrid>
      <w:tr>
        <w:trPr>
          <w:trHeight w:val="511" w:hRule="atLeast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  <w:vAlign w:val="center"/>
          </w:tcPr>
          <w:p>
            <w:pPr>
              <w:pStyle w:val="Normal"/>
              <w:keepNext/>
              <w:keepLines/>
              <w:widowControl w:val="false"/>
              <w:suppressLineNumbers/>
              <w:suppressAutoHyphens w:val="true"/>
              <w:spacing w:before="0" w:after="0"/>
              <w:jc w:val="center"/>
              <w:rPr>
                <w:rFonts w:ascii="PT Astra Serif" w:hAnsi="PT Astra Serif"/>
                <w:b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№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п/п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  <w:vAlign w:val="center"/>
          </w:tcPr>
          <w:p>
            <w:pPr>
              <w:pStyle w:val="Normal"/>
              <w:keepNext/>
              <w:keepLines/>
              <w:widowControl w:val="false"/>
              <w:suppressLineNumbers/>
              <w:suppressAutoHyphens w:val="true"/>
              <w:spacing w:before="0" w:after="0"/>
              <w:jc w:val="center"/>
              <w:rPr>
                <w:rFonts w:ascii="PT Astra Serif" w:hAnsi="PT Astra Serif"/>
                <w:b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Наименование параметра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  <w:vAlign w:val="center"/>
          </w:tcPr>
          <w:p>
            <w:pPr>
              <w:pStyle w:val="Normal"/>
              <w:keepNext/>
              <w:keepLines/>
              <w:widowControl w:val="false"/>
              <w:suppressLineNumbers/>
              <w:suppressAutoHyphens w:val="true"/>
              <w:spacing w:before="0" w:after="0"/>
              <w:jc w:val="center"/>
              <w:rPr>
                <w:rFonts w:ascii="PT Astra Serif" w:hAnsi="PT Astra Serif"/>
                <w:b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Требуемое значение</w:t>
            </w:r>
          </w:p>
        </w:tc>
      </w:tr>
      <w:tr>
        <w:trPr>
          <w:trHeight w:val="113" w:hRule="atLeast"/>
        </w:trPr>
        <w:tc>
          <w:tcPr>
            <w:tcW w:w="103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Общие сведения</w:t>
            </w:r>
          </w:p>
        </w:tc>
      </w:tr>
      <w:tr>
        <w:trPr>
          <w:trHeight w:val="113" w:hRule="atLeast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cs="Arial CYR"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Год выпуска оборудования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Не ранее 2018 года</w:t>
            </w:r>
          </w:p>
        </w:tc>
      </w:tr>
      <w:tr>
        <w:trPr>
          <w:trHeight w:val="113" w:hRule="atLeast"/>
        </w:trPr>
        <w:tc>
          <w:tcPr>
            <w:tcW w:w="103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Технические характеристики</w:t>
            </w:r>
          </w:p>
        </w:tc>
      </w:tr>
      <w:tr>
        <w:trPr>
          <w:trHeight w:val="113" w:hRule="atLeast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cs="Arial CYR" w:ascii="PT Astra Serif" w:hAnsi="PT Astra Serif"/>
                <w:sz w:val="22"/>
                <w:szCs w:val="22"/>
              </w:rPr>
              <w:t>2.1.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Должно обеспечиваться взаимодействие закупаемого оборудования  с имеющимся  у Заказчика оборудованием «Комплекс для многосуточного мониторирования ЭКГ (по Холтеру) и АД "КАРДИОТЕХНИКА-07"», в том числе: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cs="Arial CYR" w:ascii="PT Astra Serif" w:hAnsi="PT Astra Serif"/>
                <w:sz w:val="22"/>
                <w:szCs w:val="22"/>
              </w:rPr>
              <w:t>2.2.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735" w:leader="none"/>
              </w:tabs>
              <w:spacing w:before="0" w:after="0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Записи мониторирования, полученные с вновь приобретаемого оборудования должны обрабатываться на имеющемся у Заказчика Комплексе «Кардиотехника-07».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cs="Arial CYR" w:ascii="PT Astra Serif" w:hAnsi="PT Astra Serif"/>
                <w:sz w:val="22"/>
                <w:szCs w:val="22"/>
              </w:rPr>
              <w:t>2.3.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735" w:leader="none"/>
              </w:tabs>
              <w:spacing w:before="0" w:after="0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При этом для записей, полученных на приобретаемом оборудовании, должна обеспечиваться совместная обработка и автоматическое сравнение с записями этого же пациента, полученными ранее и хранящимися в архиве Заказчика, с выделением статистически значимых отличий между записями.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cs="Arial CYR" w:ascii="PT Astra Serif" w:hAnsi="PT Astra Serif"/>
                <w:sz w:val="22"/>
                <w:szCs w:val="22"/>
              </w:rPr>
              <w:t>2.4.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735" w:leader="none"/>
              </w:tabs>
              <w:spacing w:before="0" w:after="0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Записи, полученные на закупаемом оборудовании, должны автоматически обрабатываться с полным сохранением установок предыдущей (архивной) записи этого же пациента, хранящейся в архиве Заказчика, с использованием тех же названий выявленных феноменов, с автоматическим выделением новых феноменов (артефактов и т.д), отсутствующих на предыдущей записи.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cs="Arial CYR" w:ascii="PT Astra Serif" w:hAnsi="PT Astra Serif"/>
                <w:sz w:val="22"/>
                <w:szCs w:val="22"/>
              </w:rPr>
              <w:t>2.5.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Комплектация поставки: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</w:p>
        </w:tc>
      </w:tr>
      <w:tr>
        <w:trPr>
          <w:trHeight w:val="113" w:hRule="atLeast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cs="Arial CYR" w:ascii="PT Astra Serif" w:hAnsi="PT Astra Serif"/>
                <w:sz w:val="22"/>
                <w:szCs w:val="22"/>
              </w:rPr>
              <w:t>2.5.1.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Носимый регистратор ЭКГ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8222" w:leader="none"/>
                <w:tab w:val="left" w:pos="10064" w:leader="none"/>
              </w:tabs>
              <w:spacing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Не менее 2 штук</w:t>
            </w:r>
          </w:p>
        </w:tc>
      </w:tr>
      <w:tr>
        <w:trPr>
          <w:trHeight w:val="113" w:hRule="atLeast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cs="Arial CYR" w:ascii="PT Astra Serif" w:hAnsi="PT Astra Serif"/>
                <w:sz w:val="22"/>
                <w:szCs w:val="22"/>
              </w:rPr>
              <w:t>2.6.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Аксессуары: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</w:p>
        </w:tc>
      </w:tr>
      <w:tr>
        <w:trPr>
          <w:trHeight w:val="113" w:hRule="atLeast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cs="Arial CYR" w:ascii="PT Astra Serif" w:hAnsi="PT Astra Serif"/>
                <w:sz w:val="22"/>
                <w:szCs w:val="22"/>
              </w:rPr>
              <w:t>2.6.1.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Зарядное устройство для аккумуляторов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ind w:right="256" w:hang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Не менее 2 штук</w:t>
            </w:r>
          </w:p>
        </w:tc>
      </w:tr>
      <w:tr>
        <w:trPr>
          <w:trHeight w:val="113" w:hRule="atLeast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cs="Arial CYR" w:ascii="PT Astra Serif" w:hAnsi="PT Astra Serif"/>
                <w:sz w:val="22"/>
                <w:szCs w:val="22"/>
              </w:rPr>
              <w:t>2.6.2.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Аккумулятор для регистратора ЭКГ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ind w:right="256" w:hang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Не менее 4 штук</w:t>
            </w:r>
          </w:p>
        </w:tc>
      </w:tr>
      <w:tr>
        <w:trPr>
          <w:trHeight w:val="113" w:hRule="atLeast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cs="Arial CYR" w:ascii="PT Astra Serif" w:hAnsi="PT Astra Serif"/>
                <w:sz w:val="22"/>
                <w:szCs w:val="22"/>
              </w:rPr>
              <w:t>2.6.3.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Кабель для подключения одноразовых электродов 12 отведений; 10 электродов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Не менее 4 штук</w:t>
            </w:r>
          </w:p>
        </w:tc>
      </w:tr>
      <w:tr>
        <w:trPr>
          <w:trHeight w:val="113" w:hRule="atLeast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cs="Arial CYR" w:ascii="PT Astra Serif" w:hAnsi="PT Astra Serif"/>
                <w:sz w:val="22"/>
                <w:szCs w:val="22"/>
              </w:rPr>
              <w:t>2.6.4.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Одноразовый ЭКГ-электрод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ind w:right="256" w:hang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Не менее 6 000 штук</w:t>
            </w:r>
          </w:p>
        </w:tc>
      </w:tr>
      <w:tr>
        <w:trPr>
          <w:trHeight w:val="113" w:hRule="atLeast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cs="Arial CYR" w:ascii="PT Astra Serif" w:hAnsi="PT Astra Serif"/>
                <w:sz w:val="22"/>
                <w:szCs w:val="22"/>
              </w:rPr>
              <w:t>2.7.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Функциональные характеристики носимого регистратора ЭКГ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</w:p>
        </w:tc>
      </w:tr>
      <w:tr>
        <w:trPr>
          <w:trHeight w:val="113" w:hRule="atLeast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cs="Arial CYR" w:ascii="PT Astra Serif" w:hAnsi="PT Astra Serif"/>
                <w:sz w:val="22"/>
                <w:szCs w:val="22"/>
              </w:rPr>
              <w:t>2.7.1.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Длительность записи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Не менее 48 часов</w:t>
            </w:r>
          </w:p>
        </w:tc>
      </w:tr>
      <w:tr>
        <w:trPr>
          <w:trHeight w:val="113" w:hRule="atLeast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cs="Arial CYR" w:ascii="PT Astra Serif" w:hAnsi="PT Astra Serif"/>
                <w:sz w:val="22"/>
                <w:szCs w:val="22"/>
              </w:rPr>
              <w:t>2.7.2.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735" w:leader="none"/>
                <w:tab w:val="left" w:pos="8222" w:leader="none"/>
                <w:tab w:val="left" w:pos="10064" w:leader="none"/>
              </w:tabs>
              <w:spacing w:before="0" w:after="0"/>
              <w:rPr>
                <w:rFonts w:ascii="PT Astra Serif" w:hAnsi="PT Astra Serif"/>
                <w:b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Канал непрерывного измерения и записи ЭКГ с параметрами: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cs="Arial CYR" w:ascii="PT Astra Serif" w:hAnsi="PT Astra Serif"/>
                <w:sz w:val="22"/>
                <w:szCs w:val="22"/>
              </w:rPr>
              <w:t>2.7.2.1.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735" w:leader="none"/>
                <w:tab w:val="left" w:pos="8222" w:leader="none"/>
                <w:tab w:val="left" w:pos="10064" w:leader="none"/>
              </w:tabs>
              <w:spacing w:before="0" w:after="0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Количество отведений ЭКГ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8222" w:leader="none"/>
                <w:tab w:val="left" w:pos="10064" w:leader="none"/>
              </w:tabs>
              <w:spacing w:before="0" w:after="0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 и 12</w:t>
            </w:r>
          </w:p>
        </w:tc>
      </w:tr>
      <w:tr>
        <w:trPr>
          <w:trHeight w:val="113" w:hRule="atLeast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cs="Arial CYR" w:ascii="PT Astra Serif" w:hAnsi="PT Astra Serif"/>
                <w:sz w:val="22"/>
                <w:szCs w:val="22"/>
              </w:rPr>
              <w:t>2.7.2.2.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Частота квантования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Не менее 1000 Гц</w:t>
            </w:r>
          </w:p>
        </w:tc>
      </w:tr>
      <w:tr>
        <w:trPr>
          <w:trHeight w:val="113" w:hRule="atLeast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cs="Arial CYR" w:ascii="PT Astra Serif" w:hAnsi="PT Astra Serif"/>
                <w:sz w:val="22"/>
                <w:szCs w:val="22"/>
              </w:rPr>
              <w:t>2.7.2.3.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диапазон измеряемых напряжений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Не уже 0,1…10 мВ</w:t>
            </w:r>
          </w:p>
        </w:tc>
      </w:tr>
      <w:tr>
        <w:trPr>
          <w:trHeight w:val="113" w:hRule="atLeast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cs="Arial CYR" w:ascii="PT Astra Serif" w:hAnsi="PT Astra Serif"/>
                <w:sz w:val="22"/>
                <w:szCs w:val="22"/>
              </w:rPr>
              <w:t>2.7.2.4.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Пределы допускаемой относительной погрешности измерения интервалов времени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Не более 7%</w:t>
            </w:r>
          </w:p>
        </w:tc>
      </w:tr>
      <w:tr>
        <w:trPr>
          <w:trHeight w:val="113" w:hRule="atLeast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cs="Arial CYR" w:ascii="PT Astra Serif" w:hAnsi="PT Astra Serif"/>
                <w:sz w:val="22"/>
                <w:szCs w:val="22"/>
              </w:rPr>
              <w:t>2.7.2.5.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735" w:leader="none"/>
                <w:tab w:val="left" w:pos="8222" w:leader="none"/>
                <w:tab w:val="left" w:pos="10064" w:leader="none"/>
              </w:tabs>
              <w:spacing w:before="0" w:after="0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Выделение импульсов стимулятора (искусственного водителя ритма)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cs="Arial CYR" w:ascii="PT Astra Serif" w:hAnsi="PT Astra Serif"/>
                <w:sz w:val="22"/>
                <w:szCs w:val="22"/>
              </w:rPr>
              <w:t>2.7.2.6.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PT Astra Serif" w:hAnsi="PT Astra Serif"/>
                <w:spacing w:val="3"/>
                <w:sz w:val="22"/>
                <w:szCs w:val="22"/>
              </w:rPr>
            </w:pPr>
            <w:r>
              <w:rPr>
                <w:rFonts w:ascii="PT Astra Serif" w:hAnsi="PT Astra Serif"/>
                <w:spacing w:val="3"/>
                <w:sz w:val="22"/>
                <w:szCs w:val="22"/>
              </w:rPr>
              <w:t>Частота, на которой выделяются импульсы</w:t>
            </w:r>
          </w:p>
          <w:p>
            <w:pPr>
              <w:pStyle w:val="Normal"/>
              <w:spacing w:before="0" w:after="0"/>
              <w:rPr>
                <w:rFonts w:ascii="PT Astra Serif" w:hAnsi="PT Astra Serif"/>
                <w:spacing w:val="3"/>
                <w:sz w:val="22"/>
                <w:szCs w:val="22"/>
              </w:rPr>
            </w:pPr>
            <w:r>
              <w:rPr>
                <w:rFonts w:ascii="PT Astra Serif" w:hAnsi="PT Astra Serif"/>
                <w:spacing w:val="3"/>
                <w:sz w:val="22"/>
                <w:szCs w:val="22"/>
              </w:rPr>
              <w:t>искусственного водителя ритма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pacing w:val="3"/>
                <w:sz w:val="22"/>
                <w:szCs w:val="22"/>
              </w:rPr>
            </w:pPr>
            <w:r>
              <w:rPr>
                <w:rFonts w:ascii="PT Astra Serif" w:hAnsi="PT Astra Serif"/>
                <w:spacing w:val="3"/>
                <w:sz w:val="22"/>
                <w:szCs w:val="22"/>
              </w:rPr>
              <w:t>Не менее 10000 Гц</w:t>
            </w:r>
          </w:p>
        </w:tc>
      </w:tr>
      <w:tr>
        <w:trPr>
          <w:trHeight w:val="113" w:hRule="atLeast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cs="Arial CYR" w:ascii="PT Astra Serif" w:hAnsi="PT Astra Serif"/>
                <w:sz w:val="22"/>
                <w:szCs w:val="22"/>
              </w:rPr>
              <w:t>2.8.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735" w:leader="none"/>
                <w:tab w:val="left" w:pos="8222" w:leader="none"/>
                <w:tab w:val="left" w:pos="10064" w:leader="none"/>
              </w:tabs>
              <w:spacing w:before="0" w:after="0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Канал непрерывной регистрации двигательной активности и положения тела пациента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cs="Arial CYR" w:ascii="PT Astra Serif" w:hAnsi="PT Astra Serif"/>
                <w:sz w:val="22"/>
                <w:szCs w:val="22"/>
              </w:rPr>
              <w:t>2.8.1.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735" w:leader="none"/>
                <w:tab w:val="left" w:pos="8222" w:leader="none"/>
                <w:tab w:val="left" w:pos="10064" w:leader="none"/>
              </w:tabs>
              <w:spacing w:before="0" w:after="0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обеспечение электробезопасности по классу BF осуществляется путем подключения регистратора к компьютеру через блок USB-адаптера с гальванической развязкой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cs="Arial CYR" w:ascii="PT Astra Serif" w:hAnsi="PT Astra Serif"/>
                <w:sz w:val="22"/>
                <w:szCs w:val="22"/>
              </w:rPr>
              <w:t>2.8.2.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735" w:leader="none"/>
                <w:tab w:val="left" w:pos="8222" w:leader="none"/>
                <w:tab w:val="left" w:pos="10064" w:leader="none"/>
              </w:tabs>
              <w:spacing w:before="0" w:after="0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 xml:space="preserve">Электропитание - от аккумуляторов или одноразовых батарей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360" w:leader="none"/>
                <w:tab w:val="center" w:pos="882" w:leader="none"/>
              </w:tabs>
              <w:spacing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cs="Arial CYR" w:ascii="PT Astra Serif" w:hAnsi="PT Astra Serif"/>
                <w:sz w:val="22"/>
                <w:szCs w:val="22"/>
              </w:rPr>
              <w:t>2.8.3.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735" w:leader="none"/>
                <w:tab w:val="left" w:pos="8222" w:leader="none"/>
                <w:tab w:val="left" w:pos="10064" w:leader="none"/>
              </w:tabs>
              <w:spacing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Вес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Не более 170 г</w:t>
            </w:r>
          </w:p>
        </w:tc>
      </w:tr>
      <w:tr>
        <w:trPr>
          <w:trHeight w:val="113" w:hRule="atLeast"/>
        </w:trPr>
        <w:tc>
          <w:tcPr>
            <w:tcW w:w="103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Дополнительные требования</w:t>
            </w:r>
          </w:p>
        </w:tc>
      </w:tr>
      <w:tr>
        <w:trPr>
          <w:trHeight w:val="113" w:hRule="atLeast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cs="Arial CYR" w:ascii="PT Astra Serif" w:hAnsi="PT Astra Serif"/>
                <w:sz w:val="22"/>
                <w:szCs w:val="22"/>
              </w:rPr>
              <w:t>3.1.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Срок предоставления гарантии производителя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Не менее 12 месяцев</w:t>
            </w:r>
          </w:p>
        </w:tc>
      </w:tr>
      <w:tr>
        <w:trPr>
          <w:trHeight w:val="113" w:hRule="atLeast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cs="Arial CYR" w:ascii="PT Astra Serif" w:hAnsi="PT Astra Serif"/>
                <w:sz w:val="22"/>
                <w:szCs w:val="22"/>
              </w:rPr>
              <w:t>3.2.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Срок предоставления гарантии поставщика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Не менее 12 месяцев</w:t>
            </w:r>
          </w:p>
        </w:tc>
      </w:tr>
      <w:tr>
        <w:trPr>
          <w:trHeight w:val="113" w:hRule="atLeast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cs="Arial CYR" w:ascii="PT Astra Serif" w:hAnsi="PT Astra Serif"/>
                <w:sz w:val="22"/>
                <w:szCs w:val="22"/>
              </w:rPr>
              <w:t>3.3.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735" w:leader="none"/>
              </w:tabs>
              <w:spacing w:before="0" w:after="0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Гарантийное и послегарантийное обслуживание на территории России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8789" w:leader="none"/>
                <w:tab w:val="left" w:pos="10064" w:leader="none"/>
              </w:tabs>
              <w:spacing w:before="0" w:after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cs="Arial CYR" w:ascii="PT Astra Serif" w:hAnsi="PT Astra Serif"/>
                <w:sz w:val="22"/>
                <w:szCs w:val="22"/>
              </w:rPr>
              <w:t>3.4.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Объем предоставления гарантии качества: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</w:p>
        </w:tc>
      </w:tr>
      <w:tr>
        <w:trPr>
          <w:trHeight w:val="113" w:hRule="atLeast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cs="Arial CYR" w:ascii="PT Astra Serif" w:hAnsi="PT Astra Serif"/>
                <w:sz w:val="22"/>
                <w:szCs w:val="22"/>
              </w:rPr>
              <w:t>3.5.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 устранение неисправностей, связанных с дефектами производства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Наличие</w:t>
            </w:r>
          </w:p>
        </w:tc>
      </w:tr>
      <w:tr>
        <w:trPr>
          <w:trHeight w:val="113" w:hRule="atLeast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cs="Arial CYR" w:ascii="PT Astra Serif" w:hAnsi="PT Astra Serif"/>
                <w:sz w:val="22"/>
                <w:szCs w:val="22"/>
              </w:rPr>
              <w:t>3.6.</w:t>
            </w:r>
          </w:p>
        </w:tc>
        <w:tc>
          <w:tcPr>
            <w:tcW w:w="7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Доставка и ввод в эксплуатацию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Наличие</w:t>
            </w:r>
          </w:p>
        </w:tc>
      </w:tr>
    </w:tbl>
    <w:p>
      <w:pPr>
        <w:pStyle w:val="Style22"/>
        <w:tabs>
          <w:tab w:val="left" w:pos="1210" w:leader="none"/>
        </w:tabs>
        <w:spacing w:before="0" w:after="0"/>
        <w:ind w:left="0" w:hanging="0"/>
        <w:rPr>
          <w:rFonts w:ascii="PT Astra Serif" w:hAnsi="PT Astra Serif"/>
          <w:bCs/>
          <w:i/>
          <w:i/>
          <w:color w:val="000000"/>
          <w:sz w:val="22"/>
          <w:szCs w:val="22"/>
          <w:lang w:val="ru-RU"/>
        </w:rPr>
      </w:pPr>
      <w:r>
        <w:rPr>
          <w:rFonts w:ascii="PT Astra Serif" w:hAnsi="PT Astra Serif"/>
          <w:bCs/>
          <w:i/>
          <w:color w:val="000000"/>
          <w:sz w:val="22"/>
          <w:szCs w:val="22"/>
          <w:lang w:val="ru-RU"/>
        </w:rPr>
      </w:r>
    </w:p>
    <w:p>
      <w:pPr>
        <w:pStyle w:val="Normal"/>
        <w:spacing w:before="0" w:after="0"/>
        <w:ind w:firstLine="709"/>
        <w:rPr>
          <w:rFonts w:ascii="PT Astra Serif" w:hAnsi="PT Astra Serif"/>
          <w:b/>
          <w:b/>
          <w:i/>
          <w:i/>
          <w:sz w:val="22"/>
          <w:szCs w:val="22"/>
        </w:rPr>
      </w:pPr>
      <w:r>
        <w:rPr>
          <w:rFonts w:ascii="PT Astra Serif" w:hAnsi="PT Astra Serif"/>
          <w:b/>
          <w:i/>
          <w:sz w:val="22"/>
          <w:szCs w:val="22"/>
        </w:rPr>
        <w:t xml:space="preserve">Место доставки товаров, выполнения работы или оказания услуги: </w:t>
      </w:r>
      <w:r>
        <w:rPr>
          <w:rFonts w:ascii="PT Astra Serif" w:hAnsi="PT Astra Serif"/>
          <w:sz w:val="22"/>
          <w:szCs w:val="22"/>
        </w:rPr>
        <w:t>Поставка оборудования осуществляется Поставщиком с разгрузкой с транспортного средства по адресу: ЯНАО, г. Новый Уренгой, ул. Таёжная дом 36</w:t>
      </w:r>
    </w:p>
    <w:p>
      <w:pPr>
        <w:pStyle w:val="ListParagraph"/>
        <w:ind w:left="0" w:firstLine="708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b/>
          <w:i/>
          <w:sz w:val="22"/>
          <w:szCs w:val="22"/>
        </w:rPr>
        <w:t xml:space="preserve">Сроки поставки товаров, завершения работы, график оказания услуг: </w:t>
      </w:r>
      <w:r>
        <w:rPr>
          <w:rFonts w:ascii="PT Astra Serif" w:hAnsi="PT Astra Serif"/>
          <w:sz w:val="22"/>
          <w:szCs w:val="22"/>
        </w:rPr>
        <w:t>Поставка оборудования осуществляется Поставщиком в течение 25 календарных дней с момента заключения контракта. Услуги по сборке, установке и вводу в эксплуатацию Оборудования, обучению правилам эксплуатации и инструктажу специалистов Заказчика эксплуатирующих Оборудование должны быть оказаны после подписания Сторонами Акта приема-передачи Оборудования в срок 7 календарных дней.</w:t>
      </w:r>
    </w:p>
    <w:p>
      <w:pPr>
        <w:pStyle w:val="ListParagraph"/>
        <w:ind w:left="0" w:firstLine="709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left" w:pos="1418" w:leader="none"/>
        </w:tabs>
        <w:spacing w:before="0" w:after="0"/>
        <w:ind w:left="0" w:firstLine="851"/>
        <w:rPr>
          <w:rFonts w:ascii="PT Astra Serif" w:hAnsi="PT Astra Serif"/>
          <w:b/>
          <w:b/>
          <w:i/>
          <w:i/>
          <w:color w:val="000000"/>
          <w:sz w:val="22"/>
          <w:szCs w:val="22"/>
        </w:rPr>
      </w:pPr>
      <w:r>
        <w:rPr>
          <w:rFonts w:ascii="PT Astra Serif" w:hAnsi="PT Astra Serif"/>
          <w:b/>
          <w:i/>
          <w:sz w:val="22"/>
          <w:szCs w:val="22"/>
        </w:rPr>
        <w:t>Требования к гарантийному сроку товара, работы, услуги и (или) объему предоставления гарантий их качества, к гарантийному обслуживанию товара,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товара.</w:t>
      </w:r>
      <w:r>
        <w:rPr>
          <w:rFonts w:ascii="PT Astra Serif" w:hAnsi="PT Astra Serif"/>
          <w:sz w:val="22"/>
          <w:szCs w:val="22"/>
        </w:rPr>
        <w:t xml:space="preserve"> </w:t>
      </w:r>
    </w:p>
    <w:p>
      <w:pPr>
        <w:pStyle w:val="Normal"/>
        <w:tabs>
          <w:tab w:val="left" w:pos="851" w:leader="none"/>
        </w:tabs>
        <w:spacing w:before="0" w:after="0"/>
        <w:rPr>
          <w:rFonts w:ascii="PT Astra Serif" w:hAnsi="PT Astra Serif"/>
          <w:b/>
          <w:b/>
          <w:i/>
          <w:i/>
          <w:color w:val="000000"/>
          <w:sz w:val="22"/>
          <w:szCs w:val="22"/>
        </w:rPr>
      </w:pPr>
      <w:r>
        <w:rPr>
          <w:rFonts w:cs="Tahoma" w:ascii="PT Astra Serif" w:hAnsi="PT Astra Serif"/>
          <w:color w:val="000000"/>
          <w:sz w:val="22"/>
          <w:szCs w:val="22"/>
        </w:rPr>
        <w:tab/>
        <w:t>Поставщик гарантирует, что Оборудование является новым, неиспользованным, серийно выпускаемым.</w:t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  <w:sz w:val="22"/>
          <w:szCs w:val="22"/>
        </w:rPr>
      </w:pPr>
      <w:r>
        <w:rPr>
          <w:rFonts w:cs="Tahoma" w:ascii="PT Astra Serif" w:hAnsi="PT Astra Serif"/>
          <w:color w:val="000000"/>
          <w:sz w:val="22"/>
          <w:szCs w:val="22"/>
        </w:rPr>
        <w:t>Поставщик гарантирует, что Оборудование не имеет дефектов, связанных с конструкцией, материалами или функционированием при штатном использовании Оборудования в соответствии с технической и (или) эксплуатационной документацией производителя (изготовителя) Оборудования.</w:t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  <w:sz w:val="22"/>
          <w:szCs w:val="22"/>
        </w:rPr>
      </w:pPr>
      <w:r>
        <w:rPr>
          <w:rFonts w:cs="Tahoma" w:ascii="PT Astra Serif" w:hAnsi="PT Astra Serif"/>
          <w:color w:val="000000"/>
          <w:sz w:val="22"/>
          <w:szCs w:val="22"/>
        </w:rPr>
        <w:t>Поставщик предоставляет Заказчику гарантии производителя (изготовителя) Оборудования, оформленные соответствующими гарантийными талонами или аналогичными документами, подтверждающими надлежащее качество материалов, используемых для изготовления Оборудования, а также надлежащее качество Оборудования.</w:t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  <w:sz w:val="22"/>
          <w:szCs w:val="22"/>
        </w:rPr>
      </w:pPr>
      <w:r>
        <w:rPr>
          <w:rFonts w:cs="Tahoma" w:ascii="PT Astra Serif" w:hAnsi="PT Astra Serif"/>
          <w:color w:val="000000"/>
          <w:sz w:val="22"/>
          <w:szCs w:val="22"/>
        </w:rPr>
        <w:t>Поставщик гарантирует полное соответствие поставляемого Оборудования условиям Контракта, устранение неисправностей, связанных с дефектами производства, устранение неисправностей посредством замены запасных частей.</w:t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709"/>
        <w:jc w:val="both"/>
        <w:rPr>
          <w:rFonts w:ascii="PT Astra Serif" w:hAnsi="PT Astra Serif" w:cs="Tahoma"/>
          <w:color w:val="000000"/>
          <w:sz w:val="20"/>
          <w:szCs w:val="20"/>
        </w:rPr>
      </w:pPr>
      <w:r>
        <w:rPr>
          <w:rFonts w:cs="Tahoma" w:ascii="PT Astra Serif" w:hAnsi="PT Astra Serif"/>
          <w:sz w:val="22"/>
          <w:szCs w:val="22"/>
        </w:rPr>
        <w:t>Гарантия производителя на Оборудование составляет не менее 12 месяца.</w:t>
      </w:r>
      <w:r>
        <w:rPr>
          <w:rFonts w:cs="Tahoma" w:ascii="PT Astra Serif" w:hAnsi="PT Astra Serif"/>
          <w:color w:val="FF0000"/>
          <w:sz w:val="22"/>
          <w:szCs w:val="22"/>
        </w:rPr>
        <w:t xml:space="preserve"> </w:t>
      </w:r>
      <w:r>
        <w:rPr>
          <w:rFonts w:ascii="PT Astra Serif" w:hAnsi="PT Astra Serif"/>
          <w:sz w:val="22"/>
          <w:szCs w:val="22"/>
        </w:rPr>
        <w:t>Гарантия Поставщика, должна быть не менее чем срок действия гарантии производителя данного оборудования.</w:t>
      </w:r>
      <w:r>
        <w:rPr>
          <w:rFonts w:cs="Tahoma" w:ascii="PT Astra Serif" w:hAnsi="PT Astra Serif"/>
          <w:color w:val="000000"/>
          <w:sz w:val="22"/>
          <w:szCs w:val="22"/>
        </w:rPr>
        <w:t xml:space="preserve"> Гарантийный срок начинает исчисляться со дня подписания соответствующего </w:t>
      </w:r>
      <w:r>
        <w:rPr>
          <w:rFonts w:cs="Tahoma" w:ascii="PT Astra Serif" w:hAnsi="PT Astra Serif"/>
          <w:color w:val="000000"/>
          <w:sz w:val="20"/>
          <w:szCs w:val="20"/>
        </w:rPr>
        <w:t>Акта ввода Оборудования в эксплуатацию, оказания Услуг по обучению правилам эксплуатации и инструктажу специалистов.</w:t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  <w:sz w:val="22"/>
          <w:szCs w:val="22"/>
        </w:rPr>
      </w:pPr>
      <w:r>
        <w:rPr>
          <w:rFonts w:cs="Tahoma" w:ascii="PT Astra Serif" w:hAnsi="PT Astra Serif"/>
          <w:color w:val="000000"/>
          <w:sz w:val="22"/>
          <w:szCs w:val="22"/>
        </w:rPr>
        <w:t xml:space="preserve">Неисправное или дефектное Оборудование будет возвращено Поставщику за его счет, </w:t>
      </w:r>
      <w:r>
        <w:rPr>
          <w:rFonts w:ascii="PT Astra Serif" w:hAnsi="PT Astra Serif"/>
          <w:sz w:val="22"/>
          <w:szCs w:val="22"/>
        </w:rPr>
        <w:t>в течение 10 рабочих дней со дня получения извещения о выявлении таких дефектов</w:t>
      </w:r>
      <w:r>
        <w:rPr>
          <w:rFonts w:cs="Tahoma" w:ascii="PT Astra Serif" w:hAnsi="PT Astra Serif"/>
          <w:color w:val="000000"/>
          <w:sz w:val="22"/>
          <w:szCs w:val="22"/>
        </w:rPr>
        <w:t>. В случае замены или исправления дефектного Оборудования гарантийный срок на данное Оборудование продлевается.</w:t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  <w:sz w:val="22"/>
          <w:szCs w:val="22"/>
        </w:rPr>
      </w:pPr>
      <w:r>
        <w:rPr>
          <w:rFonts w:cs="Tahoma" w:ascii="PT Astra Serif" w:hAnsi="PT Astra Serif"/>
          <w:color w:val="000000"/>
          <w:sz w:val="22"/>
          <w:szCs w:val="22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  <w:sz w:val="22"/>
          <w:szCs w:val="22"/>
        </w:rPr>
      </w:pPr>
      <w:r>
        <w:rPr>
          <w:rFonts w:cs="Tahoma" w:ascii="PT Astra Serif" w:hAnsi="PT Astra Serif"/>
          <w:color w:val="000000"/>
          <w:sz w:val="22"/>
          <w:szCs w:val="22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  <w:sz w:val="22"/>
          <w:szCs w:val="22"/>
        </w:rPr>
        <w:t xml:space="preserve">                        </w:t>
      </w:r>
      <w:r>
        <w:rPr>
          <w:rFonts w:cs="Tahoma" w:ascii="PT Astra Serif" w:hAnsi="PT Astra Serif"/>
          <w:color w:val="000000"/>
        </w:rPr>
        <w:t>Руководитель контрактного отдела ________Павлов ПП</w:t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</w:r>
    </w:p>
    <w:p>
      <w:pPr>
        <w:pStyle w:val="S1"/>
        <w:shd w:val="clear" w:color="auto" w:fill="FFFFFF"/>
        <w:tabs>
          <w:tab w:val="left" w:pos="851" w:leader="none"/>
        </w:tabs>
        <w:spacing w:beforeAutospacing="0" w:before="0" w:afterAutospacing="0" w:after="0"/>
        <w:ind w:firstLine="851"/>
        <w:jc w:val="both"/>
        <w:rPr>
          <w:rFonts w:ascii="PT Astra Serif" w:hAnsi="PT Astra Serif" w:cs="Tahoma"/>
          <w:color w:val="000000"/>
        </w:rPr>
      </w:pPr>
      <w:r>
        <w:rPr>
          <w:rFonts w:cs="Tahoma" w:ascii="PT Astra Serif" w:hAnsi="PT Astra Serif"/>
          <w:color w:val="000000"/>
        </w:rPr>
      </w:r>
    </w:p>
    <w:p>
      <w:pPr>
        <w:pStyle w:val="Normal"/>
        <w:widowControl/>
        <w:bidi w:val="0"/>
        <w:spacing w:lineRule="auto" w:line="240" w:before="0" w:after="60"/>
        <w:jc w:val="both"/>
        <w:rPr/>
      </w:pPr>
      <w:r>
        <w:rPr/>
      </w:r>
    </w:p>
    <w:sectPr>
      <w:type w:val="nextPage"/>
      <w:pgSz w:w="11906" w:h="16838"/>
      <w:pgMar w:left="1134" w:right="454" w:header="0" w:top="397" w:footer="0" w:bottom="45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PT Astra Serif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778" w:hanging="360"/>
      </w:pPr>
      <w:rPr>
        <w:sz w:val="22"/>
        <w:i w:val="false"/>
        <w:b/>
        <w:rFonts w:ascii="PT Astra Serif" w:hAnsi="PT Astra Seri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703d4"/>
    <w:pPr>
      <w:widowControl/>
      <w:bidi w:val="0"/>
      <w:spacing w:lineRule="auto" w:line="240" w:before="0" w:after="60"/>
      <w:jc w:val="both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7b58e3"/>
    <w:rPr>
      <w:color w:val="0563C1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d64fce"/>
    <w:rPr>
      <w:rFonts w:ascii="Segoe UI" w:hAnsi="Segoe UI" w:cs="Segoe UI"/>
      <w:sz w:val="18"/>
      <w:szCs w:val="18"/>
    </w:rPr>
  </w:style>
  <w:style w:type="character" w:styleId="Style16" w:customStyle="1">
    <w:name w:val="Основной текст с отступом Знак"/>
    <w:basedOn w:val="DefaultParagraphFont"/>
    <w:link w:val="a8"/>
    <w:qFormat/>
    <w:rsid w:val="007703d4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ListLabel1">
    <w:name w:val="ListLabel 1"/>
    <w:qFormat/>
    <w:rPr>
      <w:rFonts w:ascii="PT Astra Serif" w:hAnsi="PT Astra Serif"/>
      <w:b/>
      <w:i w:val="false"/>
      <w:sz w:val="22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d64fce"/>
    <w:pPr>
      <w:spacing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03d4"/>
    <w:pPr>
      <w:spacing w:before="0" w:after="0"/>
      <w:ind w:left="720" w:hanging="0"/>
      <w:jc w:val="left"/>
    </w:pPr>
    <w:rPr/>
  </w:style>
  <w:style w:type="paragraph" w:styleId="Style22">
    <w:name w:val="Body Text Indent"/>
    <w:basedOn w:val="Normal"/>
    <w:link w:val="a9"/>
    <w:rsid w:val="007703d4"/>
    <w:pPr>
      <w:spacing w:before="0" w:after="120"/>
      <w:ind w:left="283" w:hanging="0"/>
    </w:pPr>
    <w:rPr>
      <w:lang w:val="x-none" w:eastAsia="x-none"/>
    </w:rPr>
  </w:style>
  <w:style w:type="paragraph" w:styleId="1" w:customStyle="1">
    <w:name w:val="_Титульный 1"/>
    <w:qFormat/>
    <w:rsid w:val="007703d4"/>
    <w:pPr>
      <w:widowControl/>
      <w:tabs>
        <w:tab w:val="left" w:pos="720" w:leader="none"/>
      </w:tabs>
      <w:bidi w:val="0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auto"/>
      <w:sz w:val="28"/>
      <w:szCs w:val="28"/>
      <w:lang w:eastAsia="ru-RU" w:val="ru-RU" w:bidi="ar-SA"/>
    </w:rPr>
  </w:style>
  <w:style w:type="paragraph" w:styleId="S1" w:customStyle="1">
    <w:name w:val="s_1"/>
    <w:basedOn w:val="Normal"/>
    <w:qFormat/>
    <w:rsid w:val="007703d4"/>
    <w:pPr>
      <w:spacing w:beforeAutospacing="1" w:afterAutospacing="1"/>
      <w:jc w:val="lef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e7592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Application>LibreOffice/5.1.6.2$Linux_X86_64 LibreOffice_project/10m0$Build-2</Application>
  <Pages>4</Pages>
  <Words>762</Words>
  <Characters>5695</Characters>
  <CharactersWithSpaces>6365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2018-04-06T05:35:00Z</dcterms:created>
  <dc:creator>Pavel</dc:creator>
  <dc:description/>
  <dc:language>ru-RU</dc:language>
  <cp:lastModifiedBy/>
  <cp:lastPrinted>2019-06-05T18:40:00Z</cp:lastPrinted>
  <dcterms:modified xsi:type="dcterms:W3CDTF">2019-06-06T14:30:07Z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