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ТЕХНИЧЕСКОЕ ЗАДАНИЕ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ind w:left="0" w:firstLine="42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Срок поставки</w:t>
      </w:r>
      <w:r>
        <w:rPr>
          <w:rFonts w:cs="Times New Roman" w:ascii="Times New Roman" w:hAnsi="Times New Roman"/>
          <w:sz w:val="24"/>
          <w:szCs w:val="24"/>
        </w:rPr>
        <w:t xml:space="preserve">: единовременно в течение 30 (тридцати) календарных дней с момента заключения контракта.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ind w:left="0" w:firstLine="42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Наименование, характеристики, объем: </w:t>
      </w:r>
    </w:p>
    <w:p>
      <w:pPr>
        <w:pStyle w:val="Default"/>
        <w:numPr>
          <w:ilvl w:val="1"/>
          <w:numId w:val="1"/>
        </w:numPr>
        <w:jc w:val="both"/>
        <w:rPr>
          <w:b/>
          <w:b/>
        </w:rPr>
      </w:pPr>
      <w:r>
        <w:rPr>
          <w:b/>
        </w:rPr>
        <w:t>Функциональные, технические и качественные характ</w:t>
      </w:r>
      <w:bookmarkStart w:id="0" w:name="_GoBack"/>
      <w:bookmarkEnd w:id="0"/>
      <w:r>
        <w:rPr>
          <w:b/>
        </w:rPr>
        <w:t xml:space="preserve">еристики: </w:t>
      </w:r>
    </w:p>
    <w:p>
      <w:pPr>
        <w:pStyle w:val="Default"/>
        <w:ind w:left="780" w:hanging="0"/>
        <w:jc w:val="both"/>
        <w:rPr>
          <w:b/>
          <w:b/>
        </w:rPr>
      </w:pPr>
      <w:r>
        <w:rPr>
          <w:b/>
        </w:rPr>
      </w:r>
    </w:p>
    <w:tbl>
      <w:tblPr>
        <w:tblW w:w="4800" w:type="pct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553"/>
        <w:gridCol w:w="2279"/>
        <w:gridCol w:w="4630"/>
        <w:gridCol w:w="614"/>
        <w:gridCol w:w="904"/>
      </w:tblGrid>
      <w:tr>
        <w:trPr>
          <w:trHeight w:val="126" w:hRule="atLeast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товара</w:t>
            </w:r>
          </w:p>
        </w:tc>
        <w:tc>
          <w:tcPr>
            <w:tcW w:w="4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Характеристики товара</w:t>
            </w:r>
          </w:p>
        </w:tc>
        <w:tc>
          <w:tcPr>
            <w:tcW w:w="6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 изм.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Кол-во</w:t>
            </w:r>
          </w:p>
        </w:tc>
      </w:tr>
      <w:tr>
        <w:trPr>
          <w:trHeight w:val="61" w:hRule="atLeast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86" w:hRule="atLeast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Вентилятор «Sunon» PMD2407PTB1-A (или эквивалент)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Материал корпуса и крыльчатки: пластик. Питание: 24 </w:t>
            </w:r>
            <w:r>
              <w:rPr>
                <w:rFonts w:cs="Times New Roman" w:ascii="Times New Roman" w:hAnsi="Times New Roman"/>
                <w:lang w:val="en-US"/>
              </w:rPr>
              <w:t>VDC</w:t>
            </w:r>
            <w:r>
              <w:rPr>
                <w:rFonts w:cs="Times New Roman" w:ascii="Times New Roman" w:hAnsi="Times New Roman"/>
              </w:rPr>
              <w:t xml:space="preserve">. Потребляемая мощность: 4 – 6 (Вт). Габаритные размеры: 70х70х25 (мм). Способ крепления: четыре пары отверстий диаметром 4,3 мм и расстоянием между центрами данных отверстий 60 мм. Наличие проводных выводов: есть. </w:t>
            </w:r>
          </w:p>
        </w:tc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86" w:hRule="atLeast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Вентилятор «Sunon» PMD2407PTB1-A (или эквивалент)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Материал корпуса и крыльчатки: пластик. Питание: 12 </w:t>
            </w:r>
            <w:r>
              <w:rPr>
                <w:rFonts w:cs="Times New Roman" w:ascii="Times New Roman" w:hAnsi="Times New Roman"/>
                <w:lang w:val="en-US"/>
              </w:rPr>
              <w:t>VDC</w:t>
            </w:r>
            <w:r>
              <w:rPr>
                <w:rFonts w:cs="Times New Roman" w:ascii="Times New Roman" w:hAnsi="Times New Roman"/>
              </w:rPr>
              <w:t>. Потребляемая мощность: 1 – 2 (Вт). Габаритные размеры: 40х40х10 (мм). Способ крепления: четыре пары отверстий диаметром 4,3 мм и расстоянием между центрами данных отверстий 32 мм. Наличие проводных выводов: есть.</w:t>
            </w:r>
          </w:p>
        </w:tc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</w:tr>
      <w:tr>
        <w:trPr>
          <w:trHeight w:val="386" w:hRule="atLeast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Вентилятор «</w:t>
            </w:r>
            <w:r>
              <w:rPr>
                <w:rFonts w:eastAsia="Times New Roman" w:cs="Times New Roman" w:ascii="Times New Roman" w:hAnsi="Times New Roman"/>
                <w:lang w:val="en-US" w:eastAsia="ru-RU"/>
              </w:rPr>
              <w:t>Costech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lang w:val="en-US" w:eastAsia="ru-RU"/>
              </w:rPr>
              <w:t>A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12</w:t>
            </w:r>
            <w:r>
              <w:rPr>
                <w:rFonts w:eastAsia="Times New Roman" w:cs="Times New Roman" w:ascii="Times New Roman" w:hAnsi="Times New Roman"/>
                <w:lang w:val="en-US" w:eastAsia="ru-RU"/>
              </w:rPr>
              <w:t>R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23</w:t>
            </w:r>
            <w:r>
              <w:rPr>
                <w:rFonts w:eastAsia="Times New Roman" w:cs="Times New Roman" w:ascii="Times New Roman" w:hAnsi="Times New Roman"/>
                <w:lang w:val="en-US" w:eastAsia="ru-RU"/>
              </w:rPr>
              <w:t>HWB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en-US" w:eastAsia="ru-RU"/>
              </w:rPr>
              <w:t>WQ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75 (или эквивалент)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Материал корпуса и крыльчатки: пластик. Питание: 220 – 230 </w:t>
            </w:r>
            <w:r>
              <w:rPr>
                <w:rFonts w:cs="Times New Roman" w:ascii="Times New Roman" w:hAnsi="Times New Roman"/>
                <w:lang w:val="en-US"/>
              </w:rPr>
              <w:t>VAC</w:t>
            </w:r>
            <w:r>
              <w:rPr>
                <w:rFonts w:cs="Times New Roman" w:ascii="Times New Roman" w:hAnsi="Times New Roman"/>
              </w:rPr>
              <w:t>. Потребляемая мощность: 10 – 15 (Вт). Габаритные размеры: 119х119х38 (мм). Способ крепления: четыре пары отверстий диаметром 4,3 мм и расстоянием между центрами ближайших пар данных отверстий 104,8 мм. Наличие проводных выводов: есть.</w:t>
            </w:r>
          </w:p>
        </w:tc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</w:tr>
    </w:tbl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4.2.  Качественные характеристики объекта закупки</w:t>
      </w:r>
      <w:r>
        <w:rPr>
          <w:rFonts w:cs="Times New Roman" w:ascii="Times New Roman" w:hAnsi="Times New Roman"/>
          <w:sz w:val="24"/>
          <w:szCs w:val="24"/>
        </w:rPr>
        <w:t>: 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4.3.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Эксплуатационные характеристики объекта закупки:</w:t>
      </w:r>
      <w:r>
        <w:rPr>
          <w:rFonts w:cs="Times New Roman" w:ascii="Times New Roman" w:hAnsi="Times New Roman"/>
          <w:sz w:val="24"/>
          <w:szCs w:val="24"/>
        </w:rPr>
        <w:t xml:space="preserve"> не установлены.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sz w:val="24"/>
          <w:szCs w:val="24"/>
        </w:rPr>
        <w:t xml:space="preserve">4.4. Требования к безопасности: </w:t>
      </w:r>
      <w:r>
        <w:rPr>
          <w:rFonts w:cs="Times New Roman"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овар при эксплуатации и хранении не должен выделять вредных, ядовитых, радиоактивных веществ, не должен создавать угрозу жизни человека и окружающей среде.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4.5. Гарантийные обязательства:</w:t>
      </w:r>
      <w:r>
        <w:rPr>
          <w:rFonts w:cs="Times New Roman" w:ascii="Times New Roman" w:hAnsi="Times New Roman"/>
          <w:sz w:val="24"/>
          <w:szCs w:val="24"/>
        </w:rPr>
        <w:t xml:space="preserve"> срок гарантийных обязательств - не менее 12 месяцев с момента подписания товарной накладной или универсального передаточного документа.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5. Требования к документации: </w:t>
      </w:r>
      <w:r>
        <w:rPr>
          <w:rFonts w:cs="Times New Roman" w:ascii="Times New Roman" w:hAnsi="Times New Roman"/>
          <w:sz w:val="24"/>
          <w:szCs w:val="24"/>
        </w:rPr>
        <w:t>поставщик одновременно с передачей товара обязан передать Заказчику сертификат (паспорт) качества (при наличии), документы о сертификации (декларировании товара - сертификат, декларация), если товар подлежит обязательной сертификации (декларированию) согласно действующему законодательству, паспорта, инструкции по эксплуатации на русском языке, документы о гарантии производителя, а также иные документы, предусмотренные действующим законодательством РФ для данного вида товара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spacing w:val="-1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6. Требования к упаковке, маркировке: </w:t>
      </w:r>
      <w:r>
        <w:rPr>
          <w:rFonts w:cs="Times New Roman" w:ascii="Times New Roman" w:hAnsi="Times New Roman"/>
          <w:sz w:val="24"/>
          <w:szCs w:val="24"/>
        </w:rPr>
        <w:t>товар должен поставляться в упаковке производителя товара.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7. Условия поставки и приемки Товара: </w:t>
      </w:r>
      <w:r>
        <w:rPr>
          <w:rFonts w:cs="Times New Roman" w:ascii="Times New Roman" w:hAnsi="Times New Roman"/>
          <w:sz w:val="24"/>
          <w:szCs w:val="24"/>
        </w:rPr>
        <w:t>поставка товара осуществляется в рабочие дни в рабочее время Заказчика с 8:30 до 16:00. Поставщик сообщает Заказчику о дате и времени поставки товара посредством телефонной связи.</w:t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6a0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47406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Абзац списка Знак"/>
    <w:link w:val="a3"/>
    <w:uiPriority w:val="99"/>
    <w:qFormat/>
    <w:locked/>
    <w:rsid w:val="00116a0c"/>
    <w:rPr/>
  </w:style>
  <w:style w:type="character" w:styleId="Style14">
    <w:name w:val="Интернет-ссылка"/>
    <w:basedOn w:val="DefaultParagraphFont"/>
    <w:uiPriority w:val="99"/>
    <w:unhideWhenUsed/>
    <w:rsid w:val="00116a0c"/>
    <w:rPr>
      <w:color w:val="0563C1" w:themeColor="hyperlink"/>
      <w:u w:val="single"/>
    </w:rPr>
  </w:style>
  <w:style w:type="character" w:styleId="2" w:customStyle="1">
    <w:name w:val="Заголовок №2_"/>
    <w:link w:val="20"/>
    <w:uiPriority w:val="99"/>
    <w:qFormat/>
    <w:locked/>
    <w:rsid w:val="00116a0c"/>
    <w:rPr>
      <w:sz w:val="23"/>
      <w:szCs w:val="23"/>
      <w:shd w:fill="FFFFFF" w:val="clear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826ca3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74068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link w:val="a4"/>
    <w:uiPriority w:val="99"/>
    <w:qFormat/>
    <w:rsid w:val="00116a0c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116a0c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000000"/>
      <w:sz w:val="24"/>
      <w:szCs w:val="24"/>
      <w:lang w:eastAsia="zh-CN" w:val="ru-RU" w:bidi="ar-SA"/>
    </w:rPr>
  </w:style>
  <w:style w:type="paragraph" w:styleId="21" w:customStyle="1">
    <w:name w:val="Заголовок №2"/>
    <w:basedOn w:val="Normal"/>
    <w:link w:val="2"/>
    <w:uiPriority w:val="99"/>
    <w:qFormat/>
    <w:rsid w:val="00116a0c"/>
    <w:pPr>
      <w:shd w:val="clear" w:color="auto" w:fill="FFFFFF"/>
      <w:spacing w:lineRule="atLeast" w:line="240" w:before="360" w:after="60"/>
      <w:ind w:hanging="400"/>
      <w:jc w:val="right"/>
      <w:outlineLvl w:val="1"/>
    </w:pPr>
    <w:rPr>
      <w:b/>
      <w:bCs/>
      <w:sz w:val="23"/>
      <w:szCs w:val="23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826ca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Application>LibreOffice/5.1.6.2$Linux_X86_64 LibreOffice_project/10m0$Build-2</Application>
  <Pages>2</Pages>
  <Words>369</Words>
  <Characters>2484</Characters>
  <CharactersWithSpaces>2828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2018-10-18T00:07:00Z</dcterms:created>
  <dc:creator>Татьяна Н. Бойко</dc:creator>
  <dc:description/>
  <dc:language>ru-RU</dc:language>
  <cp:lastModifiedBy/>
  <cp:lastPrinted>2018-10-18T05:40:00Z</cp:lastPrinted>
  <dcterms:modified xsi:type="dcterms:W3CDTF">2019-07-11T10:51:27Z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