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42" w:rsidRPr="00CF2A42" w:rsidRDefault="00CF2A42" w:rsidP="00CF2A42">
      <w:pPr>
        <w:tabs>
          <w:tab w:val="left" w:pos="107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</w:p>
    <w:tbl>
      <w:tblPr>
        <w:tblW w:w="14320" w:type="dxa"/>
        <w:tblInd w:w="103" w:type="dxa"/>
        <w:tblLook w:val="04A0"/>
      </w:tblPr>
      <w:tblGrid>
        <w:gridCol w:w="561"/>
        <w:gridCol w:w="1993"/>
        <w:gridCol w:w="1333"/>
        <w:gridCol w:w="1981"/>
        <w:gridCol w:w="3101"/>
        <w:gridCol w:w="3365"/>
        <w:gridCol w:w="762"/>
        <w:gridCol w:w="675"/>
        <w:gridCol w:w="549"/>
      </w:tblGrid>
      <w:tr w:rsidR="00CF2A42" w:rsidRPr="00CF2A42" w:rsidTr="005521C1">
        <w:trPr>
          <w:trHeight w:val="315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A42" w:rsidRPr="00CF2A42" w:rsidRDefault="00CF2A42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F2A42" w:rsidRPr="00CF2A42" w:rsidTr="005521C1">
        <w:trPr>
          <w:trHeight w:val="315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A42" w:rsidRPr="00CF2A42" w:rsidRDefault="00CF2A42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ОБЪЕКТА ЗАКУПКИ</w:t>
            </w:r>
            <w:r w:rsidR="0055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A42" w:rsidRPr="00CF2A42" w:rsidTr="005521C1">
        <w:trPr>
          <w:trHeight w:val="315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A42" w:rsidRPr="00CF2A42" w:rsidRDefault="00CF2A42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Поставка радиоэлектронной продукции</w:t>
            </w:r>
          </w:p>
        </w:tc>
      </w:tr>
      <w:tr w:rsidR="005521C1" w:rsidRPr="00CF2A42" w:rsidTr="005521C1">
        <w:trPr>
          <w:gridAfter w:val="1"/>
          <w:wAfter w:w="549" w:type="dxa"/>
          <w:trHeight w:val="187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173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72F04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2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72F04" w:rsidRDefault="005521C1" w:rsidP="0035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2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КТРУ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входящих в комплект поставки</w:t>
            </w:r>
          </w:p>
        </w:tc>
        <w:tc>
          <w:tcPr>
            <w:tcW w:w="6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Требования, установленные к техническим, качественным характеристикам товара, входящего в объект закупки (показатели, в соответствии с которыми будет устанавливаться эквивалентность/соответствие)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 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изм.   </w:t>
            </w:r>
          </w:p>
        </w:tc>
      </w:tr>
      <w:tr w:rsidR="005521C1" w:rsidRPr="00CF2A42" w:rsidTr="005521C1">
        <w:trPr>
          <w:gridAfter w:val="1"/>
          <w:wAfter w:w="549" w:type="dxa"/>
          <w:trHeight w:val="117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 (технического, функционального параметра и т.п.)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Описание, значение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3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26.20.40.190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процессор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установленных процессоров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2E107F" w:rsidRDefault="005521C1" w:rsidP="005F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шт.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8F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  <w:tr w:rsidR="005521C1" w:rsidRPr="00CF2A42" w:rsidTr="005521C1">
        <w:trPr>
          <w:gridAfter w:val="1"/>
          <w:wAfter w:w="549" w:type="dxa"/>
          <w:trHeight w:val="27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т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актовая частота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процессора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 МГц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7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Максимальная тактовая частота 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5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 МГц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7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охлаждения в комплекте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шины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Гт</w:t>
            </w:r>
            <w:proofErr w:type="spellEnd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ядер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потоков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24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кэша L3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5F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 Мб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Кэш L1 (инструкции)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51013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1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64 Кб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кэша L2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51013" w:rsidRDefault="005521C1" w:rsidP="0035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1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16896 Кб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Техпроцес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F2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14 нм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Графическое ядро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1050 МГц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число потоков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HyperThreading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наличии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Системная шина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8.0 </w:t>
            </w:r>
            <w:proofErr w:type="spellStart"/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Гт</w:t>
            </w:r>
            <w:proofErr w:type="spellEnd"/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Слот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PCI-Express</w:t>
            </w:r>
            <w:proofErr w:type="spellEnd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x1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Слот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PCI-Express</w:t>
            </w:r>
            <w:proofErr w:type="spellEnd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x16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слотов памяти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98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A22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шести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канального режима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Слот PCI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портов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Ethernet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передачи данных </w:t>
            </w:r>
            <w:proofErr w:type="spellStart"/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Ethernet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Gigabit</w:t>
            </w:r>
            <w:proofErr w:type="spellEnd"/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LAN(10/100/1000)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RAID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интегрированный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Уровни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RAID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A22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RAID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0, 1, 5, 6, 10, 50, 60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Трансивер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 (25Гбит/с, 100м)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SATA 3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 портов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5521C1" w:rsidTr="005521C1">
        <w:trPr>
          <w:gridAfter w:val="1"/>
          <w:wAfter w:w="549" w:type="dxa"/>
          <w:trHeight w:val="48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Разъемы на задней панели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735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неменее</w:t>
            </w:r>
            <w:proofErr w:type="spellEnd"/>
            <w:r w:rsidRPr="00A261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xUSB 2.0, D-Sub, 4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Ethernet, 1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ILO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73597D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 (Д x Ш x В)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 не более 440 мм x 250 мм x 44 мм </w:t>
            </w: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Размер для установки в стандартную 19-дюймовую стойку, высота 1U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61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4,1 кг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51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Оперативная память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оперативной памяти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823B7" w:rsidRDefault="005521C1" w:rsidP="00A2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51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96 Гб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Пропускная способность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21300 МБ/с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Тактовая частота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F20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2400МГц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82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на жестком магнитном диске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386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Интерфейс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CF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300 Гб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буфера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 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MB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CF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вращения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15000об/мин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скорость передачи данных 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 МБ/с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Форм-фактор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установки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Безболтовое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крепление к корпусу с помощью салазок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на жестком магнитном диске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0C5E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Интерфейс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E5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 Гб 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буфера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MB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Скорость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вращения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E5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00об/мин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скорость передачи данных 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F0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МБ/с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Форм-фактор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F7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установки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Безболтовое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крепление к корпусу с помощью салазок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Вентилятор 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процессора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Размер вентилятора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92 мм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18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уровень шума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32 дБ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31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Толщина стенок корпуса 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3715AF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0,51 мм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 (Г x Ш x В)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43,46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,29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77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</w:t>
            </w:r>
            <w:r w:rsidRPr="00A261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Разъёмы на передней панели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097206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1хUSB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097206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Разъёмы на передней панели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1xILO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097206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</w:t>
            </w: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EB3080" w:rsidRDefault="005521C1" w:rsidP="003B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 шт.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55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097206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</w:t>
            </w: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097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вентилятор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5F2075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B3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 шт.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246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блоков питания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A2614B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731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блока питания</w:t>
            </w:r>
          </w:p>
        </w:tc>
        <w:tc>
          <w:tcPr>
            <w:tcW w:w="33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</w:t>
            </w: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1C1" w:rsidRPr="00CF2A42" w:rsidTr="005521C1">
        <w:trPr>
          <w:gridAfter w:val="1"/>
          <w:wAfter w:w="549" w:type="dxa"/>
          <w:trHeight w:val="692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1C1" w:rsidRPr="00CF2A42" w:rsidRDefault="005521C1" w:rsidP="00991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1C1" w:rsidRPr="00CF2A42" w:rsidRDefault="005521C1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2C" w:rsidRPr="00CF2A42" w:rsidTr="005521C1">
        <w:trPr>
          <w:gridAfter w:val="1"/>
          <w:wAfter w:w="549" w:type="dxa"/>
          <w:trHeight w:val="56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требования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Описание, значение</w:t>
            </w:r>
          </w:p>
        </w:tc>
      </w:tr>
      <w:tr w:rsidR="0090592C" w:rsidRPr="00CF2A42" w:rsidTr="005521C1">
        <w:trPr>
          <w:gridAfter w:val="1"/>
          <w:wAfter w:w="549" w:type="dxa"/>
          <w:trHeight w:val="60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к качеству товара, оборудования 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товара должно соответствовать требованиям государственных стандартов, распространяющимся на подобные товары. Должно быть новым и исправным.</w:t>
            </w:r>
          </w:p>
        </w:tc>
      </w:tr>
      <w:tr w:rsidR="0090592C" w:rsidRPr="00CF2A42" w:rsidTr="005521C1">
        <w:trPr>
          <w:gridAfter w:val="1"/>
          <w:wAfter w:w="549" w:type="dxa"/>
          <w:trHeight w:val="526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безопасности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Поставляемый товар при использовании  его в работе не должен оказывать вредного воздействия на окружающую среду. Должен быть безопасен для человека.</w:t>
            </w:r>
          </w:p>
        </w:tc>
      </w:tr>
      <w:tr w:rsidR="0090592C" w:rsidRPr="00CF2A42" w:rsidTr="005521C1">
        <w:trPr>
          <w:gridAfter w:val="1"/>
          <w:wAfter w:w="549" w:type="dxa"/>
          <w:trHeight w:val="492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упаковке, отгрузке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Оригинальная упаковка должна обеспечивать сохранность товара при его погрузке/разгрузке, транспортировке и хранении</w:t>
            </w:r>
          </w:p>
        </w:tc>
      </w:tr>
      <w:tr w:rsidR="0090592C" w:rsidRPr="00CF2A42" w:rsidTr="005521C1">
        <w:trPr>
          <w:gridAfter w:val="1"/>
          <w:wAfter w:w="549" w:type="dxa"/>
          <w:trHeight w:val="302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поставки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край, Динской район, станица Динская, ул. Ленина 24</w:t>
            </w:r>
          </w:p>
        </w:tc>
      </w:tr>
      <w:tr w:rsidR="0090592C" w:rsidRPr="00CF2A42" w:rsidTr="005521C1">
        <w:trPr>
          <w:gridAfter w:val="1"/>
          <w:wAfter w:w="549" w:type="dxa"/>
          <w:trHeight w:val="352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7F3ED0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поставки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7F3ED0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Доставка производится силами и за счет Поставщика в адрес Заказчика </w:t>
            </w:r>
          </w:p>
        </w:tc>
      </w:tr>
      <w:tr w:rsidR="0090592C" w:rsidRPr="00CF2A42" w:rsidTr="005521C1">
        <w:trPr>
          <w:gridAfter w:val="1"/>
          <w:wAfter w:w="549" w:type="dxa"/>
          <w:trHeight w:val="238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7F3ED0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(периоды) поставки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7F3ED0" w:rsidRDefault="00587F21" w:rsidP="00587F21">
            <w:pPr>
              <w:keepNext/>
              <w:tabs>
                <w:tab w:val="left" w:pos="0"/>
                <w:tab w:val="left" w:pos="1080"/>
                <w:tab w:val="left" w:pos="1260"/>
                <w:tab w:val="left" w:pos="1501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ED0">
              <w:rPr>
                <w:rFonts w:ascii="Times New Roman" w:hAnsi="Times New Roman" w:cs="Times New Roman"/>
                <w:sz w:val="20"/>
                <w:szCs w:val="20"/>
              </w:rPr>
              <w:t>В течение 20 (двадцати) дней со дня подписания муниципального Контракта</w:t>
            </w:r>
          </w:p>
        </w:tc>
      </w:tr>
      <w:tr w:rsidR="0090592C" w:rsidRPr="00CF2A42" w:rsidTr="005521C1">
        <w:trPr>
          <w:gridAfter w:val="1"/>
          <w:wAfter w:w="549" w:type="dxa"/>
          <w:trHeight w:val="83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Форма, сроки и порядок оплаты поставки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58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поставленных товаров по Контракту производится путем безналичного перечисления денежных средств с расчетного счета Заказчика на расчетный счет Поставщика в следующем порядке: по факту поставки Товара, в течение </w:t>
            </w:r>
            <w:r w:rsidR="00587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587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пятнадцати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587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 с даты подписания Заказчиком документов о приемке товара (товарная накладная или иной документ) и выставления Поставщиком счета на оплату.</w:t>
            </w:r>
          </w:p>
        </w:tc>
      </w:tr>
      <w:tr w:rsidR="0090592C" w:rsidRPr="00CF2A42" w:rsidTr="005521C1">
        <w:trPr>
          <w:gridAfter w:val="1"/>
          <w:wAfter w:w="549" w:type="dxa"/>
          <w:trHeight w:val="2466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гарантийному сроку и (или) объему предоставления гарантий качества товара</w:t>
            </w:r>
          </w:p>
        </w:tc>
        <w:tc>
          <w:tcPr>
            <w:tcW w:w="7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592C" w:rsidRPr="00CF2A42" w:rsidRDefault="0090592C" w:rsidP="00CF2A4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 документов, обязательных для данного вида Товара, оформленных в соответствии с действующим законодательством Российской Федерации на дату поставки и приемки Товара.</w:t>
            </w:r>
            <w:r w:rsidRPr="00CF2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поставляемый Товар Поставщик дает гарантию качества на срок указанный в технической документации, но не менее срока, установленного производителем оборудования. Срок предоставления гарантии производителя на товар составляет 12 (двенадцать) месяцев со дня подписания заказчиком документа о приемке товара. Срок предоставления гарантии поставщика на товар составляет 12 (двенадцать) месяцев со дня  подписания заказчиком документа о приемке товара. Гарантийный срок на Товар должен соответствовать гарантийным требованиям, предъявляемым к товарам такого вида и должен подтверждаться документами Поставщика (производителя) (гарантийным талоном и т.п.).</w:t>
            </w:r>
          </w:p>
        </w:tc>
      </w:tr>
    </w:tbl>
    <w:p w:rsidR="0098426C" w:rsidRPr="00CF2A42" w:rsidRDefault="0098426C" w:rsidP="00CF2A42">
      <w:pPr>
        <w:tabs>
          <w:tab w:val="left" w:pos="1495"/>
        </w:tabs>
        <w:rPr>
          <w:rFonts w:ascii="Times New Roman" w:hAnsi="Times New Roman" w:cs="Times New Roman"/>
        </w:rPr>
      </w:pPr>
    </w:p>
    <w:sectPr w:rsidR="0098426C" w:rsidRPr="00CF2A42" w:rsidSect="00CF2A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2A42"/>
    <w:rsid w:val="000041A6"/>
    <w:rsid w:val="000070E1"/>
    <w:rsid w:val="000332B8"/>
    <w:rsid w:val="00040E47"/>
    <w:rsid w:val="000629A0"/>
    <w:rsid w:val="00097206"/>
    <w:rsid w:val="000E1020"/>
    <w:rsid w:val="000E3DBF"/>
    <w:rsid w:val="001734D9"/>
    <w:rsid w:val="001F4EF1"/>
    <w:rsid w:val="002472EB"/>
    <w:rsid w:val="00260FB3"/>
    <w:rsid w:val="002D0FE5"/>
    <w:rsid w:val="002E107F"/>
    <w:rsid w:val="00337ABB"/>
    <w:rsid w:val="00351013"/>
    <w:rsid w:val="0035128C"/>
    <w:rsid w:val="00355027"/>
    <w:rsid w:val="003715AF"/>
    <w:rsid w:val="0041131F"/>
    <w:rsid w:val="00450E53"/>
    <w:rsid w:val="004B4EAA"/>
    <w:rsid w:val="004F4FBD"/>
    <w:rsid w:val="00512F1C"/>
    <w:rsid w:val="005521C1"/>
    <w:rsid w:val="005823B7"/>
    <w:rsid w:val="00583BAF"/>
    <w:rsid w:val="00587F21"/>
    <w:rsid w:val="005F2075"/>
    <w:rsid w:val="005F4728"/>
    <w:rsid w:val="00607C7E"/>
    <w:rsid w:val="00620154"/>
    <w:rsid w:val="006A1C77"/>
    <w:rsid w:val="00726A37"/>
    <w:rsid w:val="0073597D"/>
    <w:rsid w:val="0077216B"/>
    <w:rsid w:val="007F3ED0"/>
    <w:rsid w:val="007F7204"/>
    <w:rsid w:val="008839E2"/>
    <w:rsid w:val="008B7BE2"/>
    <w:rsid w:val="008C3CF2"/>
    <w:rsid w:val="008E3FCC"/>
    <w:rsid w:val="008F314C"/>
    <w:rsid w:val="0090592C"/>
    <w:rsid w:val="009064FE"/>
    <w:rsid w:val="00956C85"/>
    <w:rsid w:val="0098426C"/>
    <w:rsid w:val="009C5F10"/>
    <w:rsid w:val="009F747B"/>
    <w:rsid w:val="00A225E5"/>
    <w:rsid w:val="00A2614B"/>
    <w:rsid w:val="00A43FD7"/>
    <w:rsid w:val="00A96A29"/>
    <w:rsid w:val="00AC4C9A"/>
    <w:rsid w:val="00B96506"/>
    <w:rsid w:val="00C03DF9"/>
    <w:rsid w:val="00C17CBD"/>
    <w:rsid w:val="00C21FC2"/>
    <w:rsid w:val="00C72F04"/>
    <w:rsid w:val="00C8481E"/>
    <w:rsid w:val="00C86FC8"/>
    <w:rsid w:val="00CB62E8"/>
    <w:rsid w:val="00CF0C5E"/>
    <w:rsid w:val="00CF2A42"/>
    <w:rsid w:val="00D43245"/>
    <w:rsid w:val="00E55136"/>
    <w:rsid w:val="00E71F87"/>
    <w:rsid w:val="00E94076"/>
    <w:rsid w:val="00EB3080"/>
    <w:rsid w:val="00F26847"/>
    <w:rsid w:val="00F51138"/>
    <w:rsid w:val="00F55086"/>
    <w:rsid w:val="00FA267A"/>
    <w:rsid w:val="00FE4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0E93-7B2E-44E9-BA32-A27D070E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gg</cp:lastModifiedBy>
  <cp:revision>2</cp:revision>
  <dcterms:created xsi:type="dcterms:W3CDTF">2019-07-17T07:11:00Z</dcterms:created>
  <dcterms:modified xsi:type="dcterms:W3CDTF">2019-07-17T07:11:00Z</dcterms:modified>
</cp:coreProperties>
</file>