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726" w:rsidRPr="00F65726" w:rsidRDefault="00F65726" w:rsidP="00F65726">
      <w:pPr>
        <w:ind w:left="3828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5726" w:rsidRPr="00F65726" w:rsidRDefault="00F65726" w:rsidP="00F6572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65726" w:rsidRPr="00F65726" w:rsidRDefault="00F65726" w:rsidP="00F65726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65726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A530D1">
        <w:rPr>
          <w:rFonts w:ascii="Times New Roman" w:hAnsi="Times New Roman" w:cs="Times New Roman"/>
          <w:b/>
          <w:sz w:val="28"/>
          <w:szCs w:val="28"/>
        </w:rPr>
        <w:t>.</w:t>
      </w:r>
    </w:p>
    <w:p w:rsidR="00F65726" w:rsidRPr="00F65726" w:rsidRDefault="00BC063F" w:rsidP="00F65726">
      <w:pPr>
        <w:pStyle w:val="af2"/>
        <w:tabs>
          <w:tab w:val="left" w:pos="0"/>
        </w:tabs>
        <w:ind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объекта закупки</w:t>
      </w:r>
    </w:p>
    <w:p w:rsidR="00F65726" w:rsidRPr="00CB3FC2" w:rsidRDefault="00F65726" w:rsidP="00F65726">
      <w:pPr>
        <w:jc w:val="center"/>
        <w:rPr>
          <w:b/>
          <w:sz w:val="24"/>
          <w:szCs w:val="24"/>
        </w:rPr>
      </w:pPr>
    </w:p>
    <w:p w:rsidR="00F65726" w:rsidRPr="00E90F0B" w:rsidRDefault="00F65726" w:rsidP="00F65726">
      <w:pPr>
        <w:ind w:left="-709" w:right="-284"/>
        <w:rPr>
          <w:rFonts w:ascii="Times New Roman" w:hAnsi="Times New Roman" w:cs="Times New Roman"/>
          <w:sz w:val="24"/>
          <w:szCs w:val="24"/>
        </w:rPr>
      </w:pPr>
    </w:p>
    <w:p w:rsidR="00F65726" w:rsidRPr="00E90F0B" w:rsidRDefault="00E90F0B" w:rsidP="00E90F0B">
      <w:pPr>
        <w:ind w:left="-142" w:right="-284"/>
        <w:rPr>
          <w:rFonts w:ascii="Times New Roman" w:hAnsi="Times New Roman" w:cs="Times New Roman"/>
          <w:b/>
          <w:sz w:val="24"/>
          <w:szCs w:val="24"/>
        </w:rPr>
      </w:pPr>
      <w:r w:rsidRPr="00E90F0B">
        <w:rPr>
          <w:rFonts w:ascii="Times New Roman" w:hAnsi="Times New Roman" w:cs="Times New Roman"/>
          <w:b/>
          <w:sz w:val="24"/>
          <w:szCs w:val="24"/>
        </w:rPr>
        <w:tab/>
        <w:t>Технические и функциональные характеристики товаров</w:t>
      </w:r>
    </w:p>
    <w:tbl>
      <w:tblPr>
        <w:tblW w:w="14425" w:type="dxa"/>
        <w:tblLayout w:type="fixed"/>
        <w:tblLook w:val="04A0"/>
      </w:tblPr>
      <w:tblGrid>
        <w:gridCol w:w="531"/>
        <w:gridCol w:w="2412"/>
        <w:gridCol w:w="993"/>
        <w:gridCol w:w="992"/>
        <w:gridCol w:w="4819"/>
        <w:gridCol w:w="4678"/>
      </w:tblGrid>
      <w:tr w:rsidR="00E90F0B" w:rsidRPr="00E90F0B" w:rsidTr="007B52F3">
        <w:trPr>
          <w:trHeight w:val="39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товара, входящего в объект закупки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Требования, установленные к функциональным, техническим, качественным, эксплуатационным характеристикам товара, входящего в объект закупки (показатели, в соответствии с которыми будет устанавливаться эквивалентность/соответствие)</w:t>
            </w:r>
          </w:p>
        </w:tc>
      </w:tr>
      <w:tr w:rsidR="00E90F0B" w:rsidRPr="00E90F0B" w:rsidTr="00E90F0B">
        <w:trPr>
          <w:trHeight w:val="45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425AE9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5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показателя, технического, функционального параметра, ед. изм. показателя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Описание, значение</w:t>
            </w:r>
          </w:p>
        </w:tc>
      </w:tr>
      <w:tr w:rsidR="00E90F0B" w:rsidRPr="00E90F0B" w:rsidTr="007B52F3">
        <w:trPr>
          <w:trHeight w:val="276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0F0B" w:rsidRPr="00E90F0B" w:rsidTr="007B52F3">
        <w:trPr>
          <w:trHeight w:val="136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0B" w:rsidRPr="00E90F0B" w:rsidRDefault="00E90F0B" w:rsidP="00E9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0B" w:rsidRPr="00E90F0B" w:rsidRDefault="00E90F0B" w:rsidP="00E9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0B" w:rsidRPr="00E90F0B" w:rsidRDefault="00E90F0B" w:rsidP="00E9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0B" w:rsidRPr="00E90F0B" w:rsidRDefault="00E90F0B" w:rsidP="00E9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F0B" w:rsidRPr="00E90F0B" w:rsidRDefault="00E90F0B" w:rsidP="00E9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F0B" w:rsidRPr="00E90F0B" w:rsidRDefault="00E90F0B" w:rsidP="00E9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E90F0B" w:rsidRPr="00E90F0B" w:rsidTr="0063490C">
        <w:trPr>
          <w:trHeight w:val="277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хранения данных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Форм-фактор, монтажный юнит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</w:t>
            </w:r>
          </w:p>
        </w:tc>
      </w:tr>
      <w:tr w:rsidR="00E90F0B" w:rsidRPr="00E90F0B" w:rsidTr="00E90F0B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Габариты (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ДхШхВ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699х483х178</w:t>
            </w:r>
          </w:p>
        </w:tc>
      </w:tr>
      <w:tr w:rsidR="00E90F0B" w:rsidRPr="00E90F0B" w:rsidTr="007B52F3">
        <w:trPr>
          <w:trHeight w:val="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425AE9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вес,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55</w:t>
            </w:r>
          </w:p>
        </w:tc>
      </w:tr>
      <w:tr w:rsidR="00E90F0B" w:rsidRPr="00E90F0B" w:rsidTr="007B52F3">
        <w:trPr>
          <w:trHeight w:val="82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1A44B7" w:rsidRDefault="00E90F0B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r w:rsidR="00425AE9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овка в шасси дисков формата 2.5 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лоток 3.5 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31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1A44B7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горячей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замены контроллеров в шасси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32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1A44B7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горячей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замены модулей ввода-вывода (экспандеров)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27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предустановленных контроллеров, ед.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E90F0B" w:rsidRPr="00E90F0B" w:rsidTr="00E90F0B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оперативной памяти на каждый контроллер, ГБ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</w:t>
            </w:r>
          </w:p>
        </w:tc>
      </w:tr>
      <w:tr w:rsidR="00E90F0B" w:rsidRPr="00E90F0B" w:rsidTr="00E90F0B">
        <w:trPr>
          <w:trHeight w:val="3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Тактовая частота оперативной памяти, МГц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2400</w:t>
            </w:r>
          </w:p>
        </w:tc>
      </w:tr>
      <w:tr w:rsidR="00E90F0B" w:rsidRPr="00E90F0B" w:rsidTr="00E90F0B">
        <w:trPr>
          <w:trHeight w:val="529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поддерживаемый объём памяти на каждый контроллер, ГБ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 2048</w:t>
            </w:r>
          </w:p>
        </w:tc>
      </w:tr>
      <w:tr w:rsidR="00E90F0B" w:rsidRPr="00E90F0B" w:rsidTr="007B52F3">
        <w:trPr>
          <w:trHeight w:val="42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предустановленной оперативной памяти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DDR4 ECC-RDIMM</w:t>
            </w:r>
          </w:p>
        </w:tc>
      </w:tr>
      <w:tr w:rsidR="00E90F0B" w:rsidRPr="00E90F0B" w:rsidTr="007B52F3">
        <w:trPr>
          <w:trHeight w:val="13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встроенных портов 10ГБ RJ-45 на один контроллер,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E90F0B" w:rsidRPr="00E90F0B" w:rsidTr="007B52F3">
        <w:trPr>
          <w:trHeight w:val="13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портов 10ГБ SFP+ на один контроллер,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</w:tr>
      <w:tr w:rsidR="00E90F0B" w:rsidRPr="00E90F0B" w:rsidTr="007B52F3">
        <w:trPr>
          <w:trHeight w:val="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дополнительных PCI-E адаптеров </w:t>
            </w:r>
            <w:proofErr w:type="spellStart"/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FibreChannel</w:t>
            </w:r>
            <w:proofErr w:type="spellEnd"/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2CAE"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одном  контроллере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6</w:t>
            </w:r>
          </w:p>
        </w:tc>
      </w:tr>
      <w:tr w:rsidR="00E90F0B" w:rsidRPr="00E90F0B" w:rsidTr="0063490C">
        <w:trPr>
          <w:trHeight w:val="49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Интегрированный порт управления RJ-45 на шасси,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установленных универсальных дисковых лотков для 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”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2,5</w:t>
            </w:r>
            <w:r w:rsid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44B7"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дисков в шасси,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24</w:t>
            </w:r>
          </w:p>
        </w:tc>
      </w:tr>
      <w:tr w:rsidR="00E90F0B" w:rsidRPr="00E90F0B" w:rsidTr="0063490C">
        <w:trPr>
          <w:trHeight w:val="51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предустановленных твердотельных накопителей (SSD),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24</w:t>
            </w:r>
          </w:p>
        </w:tc>
      </w:tr>
      <w:tr w:rsidR="00E90F0B" w:rsidRPr="00E90F0B" w:rsidTr="0063490C">
        <w:trPr>
          <w:trHeight w:val="39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каждого предустановленного твердотельного накопителя (SSD), ТБ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3,84</w:t>
            </w:r>
          </w:p>
        </w:tc>
      </w:tr>
      <w:tr w:rsidR="00E90F0B" w:rsidRPr="00E90F0B" w:rsidTr="00E90F0B">
        <w:trPr>
          <w:trHeight w:val="12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предустановленных твердотельных дисков SSD с памятью TLC для построения RAID-массивов и использования в серверных платформах в режиме работы 24/7 (24 часа 7 дней в неделю)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перезаписей всего объема каждого накопителя в день, ед.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</w:t>
            </w:r>
          </w:p>
        </w:tc>
      </w:tr>
      <w:tr w:rsidR="00E90F0B" w:rsidRPr="00E90F0B" w:rsidTr="0063490C">
        <w:trPr>
          <w:trHeight w:val="37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подключения твердотельных накопителей (SSD)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SAS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расширения дополнительными дисковыми полками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поддерживаемых дисков с учетом дисковых полок в базовой конфигурации,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1216</w:t>
            </w:r>
          </w:p>
        </w:tc>
      </w:tr>
      <w:tr w:rsidR="00E90F0B" w:rsidRPr="00E90F0B" w:rsidTr="007B52F3">
        <w:trPr>
          <w:trHeight w:val="319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CE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 питания с функцией </w:t>
            </w:r>
            <w:r w:rsidR="00CE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A4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горячей</w:t>
            </w:r>
            <w:r w:rsidR="00CE5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замены и резервированием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наличие</w:t>
            </w:r>
          </w:p>
        </w:tc>
      </w:tr>
      <w:tr w:rsidR="00E90F0B" w:rsidRPr="00E90F0B" w:rsidTr="007B52F3">
        <w:trPr>
          <w:trHeight w:val="14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предустановленных блоков питания,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каждого предустановленного блока питания, </w:t>
            </w:r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1200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предустановленных процессоров на один контроллер, шт</w:t>
            </w:r>
            <w:r w:rsidR="0001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ядер каждого предустановленного процессора, ед.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14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потоков каждого предустановленного процессора, ед</w:t>
            </w:r>
            <w:r w:rsidR="00014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28</w:t>
            </w:r>
          </w:p>
        </w:tc>
      </w:tr>
      <w:tr w:rsidR="00E90F0B" w:rsidRPr="00E90F0B" w:rsidTr="00E90F0B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работы ядер центрального процессора, ГГц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3,5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кэш-памяти каждого центрального процессора, МБ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35</w:t>
            </w:r>
          </w:p>
        </w:tc>
      </w:tr>
      <w:tr w:rsidR="00E90F0B" w:rsidRPr="00E90F0B" w:rsidTr="00E90F0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1A4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Аппаратный RAID-контроллер с поддержкой RAID уровней 0, 1, 5, 10 ,6, 50, 60, поддержка уровня с тройной чётностью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Интерфейсы подключения накопителей к RAID контроллеру SAS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интерфейсов подключения накопителей к RAID контроллеру, </w:t>
            </w:r>
            <w:proofErr w:type="spellStart"/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24</w:t>
            </w:r>
          </w:p>
        </w:tc>
      </w:tr>
      <w:tr w:rsidR="00E90F0B" w:rsidRPr="00E90F0B" w:rsidTr="00E90F0B">
        <w:trPr>
          <w:trHeight w:val="18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Автоматическое и ручное переключение отдельных групп дисков между контроллерами системы хранения данных без прерывания ввода-вывода со стороны серверов, подключенных к системе хранения данных </w:t>
            </w:r>
            <w:r w:rsidR="0063490C" w:rsidRPr="007E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СХД)</w:t>
            </w:r>
            <w:r w:rsidR="00634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временем переключения не превышающим 5 секунд для одной 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 создании размера блока данных RAID-группы и LUN-а.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размеров блока данных для RAID-группы и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LUN-ов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находящихся в RAID-группе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RAID-групп без логического ограничения размера (количества дисков) единичной группы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63490C">
        <w:trPr>
          <w:trHeight w:val="356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приоритета перестроения RAID 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63490C">
        <w:trPr>
          <w:trHeight w:val="888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файловых систем представляемых по протоколам NFS, SMB без логического ограничения объема единичной файловой системы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блочного доступа одного LUN одновременно по протоколам FC и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iSCSI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создания мгновенных снимков и клонов LUN без снижения производительности СХД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7E4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Максимальное количество снимков и </w:t>
            </w:r>
            <w:r w:rsidRPr="007E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клонов  логически </w:t>
            </w:r>
            <w:r w:rsidR="007E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7E4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компрессии транзакций ввода-вывода для оптимизации производительности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функции кэширования (чтение и запись) данных на SSD-диски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12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поддержки автоматического перемещения данных между SSD и HDD дисками в реальном времени (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зависимости от частоты обращения к данным (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online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tiering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71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функции компрессии данных и использования компрессии совместно с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дедупликацией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Функция </w:t>
            </w:r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различных блоков </w:t>
            </w:r>
            <w:proofErr w:type="spellStart"/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дедупликации</w:t>
            </w:r>
            <w:proofErr w:type="spellEnd"/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4k до 128k)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12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автоматического обнаружения сбоев и  автоматического создания обращений (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тикетов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производителя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контроллеров СХД при наличи</w:t>
            </w:r>
            <w:r w:rsid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удаленного доступа к СХД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Дальнейшее масштабирование путем подключения дополнительных шасси системы хранения данных в единую логическую структуру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9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Масштабирование 2-х контроллерной СХД до 8-ми контроллерной без потери доступа к данным и без остановки ввода-вывода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лицензионных ограничений на используемый объем данных.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сторонних дисков других производителей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21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EE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Штатные средства графического мониторинга производительности системы хранения данных в реальном времени </w:t>
            </w:r>
            <w:r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B52F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выгрузкой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статистики за 7 дней (IOPS, MB\s, задержки) по следующим объектам: контроллеры системы хранения данных,</w:t>
            </w:r>
            <w:r w:rsidR="007B5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порты  системы хранения данных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группы дисков, отдельные диски, SSD-кэш, LUN-ы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18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Штатные средства графического мониторинга системных ресурсов  системы хранения данных  в реальном времени </w:t>
            </w:r>
            <w:r w:rsidR="00EE2F9B"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выгрузкой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статистики за 7 дней по следующим объектам: процессорные ядра (CPU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СХД, оперативная память, системы хранения данных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12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EE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СХД </w:t>
            </w:r>
            <w:r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</w:t>
            </w:r>
            <w:r w:rsidR="00EE2F9B"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веб-интерфейс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(IE,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Firefox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без необходимости установки </w:t>
            </w:r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proofErr w:type="gram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 расширений к веб-обозревателям (в т. ч. и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Java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Опциональная функция управления СХД с помощью командной строки SSH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94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EE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выгрузки</w:t>
            </w: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системного журнала в excel-совместимый файл, средствами графической оболочки СХД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EE2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Веб-интерфейс управления </w:t>
            </w:r>
            <w:r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СХД  </w:t>
            </w:r>
            <w:proofErr w:type="gramStart"/>
            <w:r w:rsidRPr="00EE2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</w:t>
            </w:r>
            <w:proofErr w:type="gram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русском языке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784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уровня защиты данных (RAID) как на уровне групп дисков, так и на уровне блочных устройств (LUN)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51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асинхронной и синхронной репликации на удаленную систему по протоколу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383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размера хранимых </w:t>
            </w:r>
            <w:proofErr w:type="spell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чанков</w:t>
            </w:r>
            <w:proofErr w:type="spell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дисковых пулов: 4МБ, 16 МБ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7B52F3">
        <w:trPr>
          <w:trHeight w:val="7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SSD-кэша на </w:t>
            </w:r>
            <w:proofErr w:type="gramStart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</w:t>
            </w:r>
            <w:proofErr w:type="gramEnd"/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LUN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E90F0B" w:rsidRPr="00E90F0B" w:rsidTr="00E90F0B">
        <w:trPr>
          <w:trHeight w:val="600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не менее 2-х дисковых пулов разного типа для блочных устройств (LUN)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0F0B" w:rsidRPr="00E90F0B" w:rsidRDefault="00E90F0B" w:rsidP="0035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</w:tbl>
    <w:p w:rsidR="00E90F0B" w:rsidRDefault="00E90F0B" w:rsidP="00E90F0B">
      <w:pPr>
        <w:pStyle w:val="a3"/>
        <w:spacing w:after="200" w:line="238" w:lineRule="auto"/>
        <w:ind w:left="0" w:firstLine="0"/>
        <w:contextualSpacing/>
        <w:jc w:val="left"/>
        <w:rPr>
          <w:b/>
          <w:color w:val="000000"/>
          <w:szCs w:val="24"/>
        </w:rPr>
      </w:pPr>
    </w:p>
    <w:p w:rsidR="00E90F0B" w:rsidRPr="000019BB" w:rsidRDefault="00E90F0B" w:rsidP="00E90F0B">
      <w:pPr>
        <w:pStyle w:val="a3"/>
        <w:numPr>
          <w:ilvl w:val="0"/>
          <w:numId w:val="4"/>
        </w:numPr>
        <w:spacing w:after="200" w:line="238" w:lineRule="auto"/>
        <w:ind w:left="0" w:firstLine="0"/>
        <w:contextualSpacing/>
        <w:jc w:val="left"/>
        <w:rPr>
          <w:b/>
          <w:color w:val="000000"/>
          <w:szCs w:val="24"/>
        </w:rPr>
      </w:pPr>
      <w:r w:rsidRPr="000019BB">
        <w:rPr>
          <w:b/>
          <w:color w:val="000000"/>
          <w:szCs w:val="24"/>
        </w:rPr>
        <w:t>Требования к гарантии качества товара, а также требования к гарантийному сроку и (или) объему предоставления гарантий качества.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5"/>
        <w:gridCol w:w="8789"/>
      </w:tblGrid>
      <w:tr w:rsidR="00E90F0B" w:rsidRPr="000019BB" w:rsidTr="009D45AD">
        <w:trPr>
          <w:trHeight w:val="373"/>
        </w:trPr>
        <w:tc>
          <w:tcPr>
            <w:tcW w:w="5925" w:type="dxa"/>
            <w:shd w:val="clear" w:color="auto" w:fill="auto"/>
            <w:vAlign w:val="center"/>
          </w:tcPr>
          <w:p w:rsidR="00E90F0B" w:rsidRPr="000019BB" w:rsidRDefault="00E90F0B" w:rsidP="009D45AD">
            <w:pPr>
              <w:spacing w:line="23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9BB">
              <w:rPr>
                <w:rFonts w:ascii="Times New Roman" w:hAnsi="Times New Roman"/>
                <w:sz w:val="24"/>
                <w:szCs w:val="24"/>
              </w:rPr>
              <w:t>Требование к гарантийному сроку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E90F0B" w:rsidRPr="000019BB" w:rsidRDefault="00E90F0B" w:rsidP="00EE2F9B">
            <w:pPr>
              <w:spacing w:line="23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19BB">
              <w:rPr>
                <w:rFonts w:ascii="Times New Roman" w:hAnsi="Times New Roman"/>
                <w:sz w:val="24"/>
                <w:szCs w:val="24"/>
              </w:rPr>
              <w:t xml:space="preserve">Гарантийный срок </w:t>
            </w:r>
            <w:r w:rsidR="00CE5503">
              <w:rPr>
                <w:rFonts w:ascii="Times New Roman" w:hAnsi="Times New Roman"/>
                <w:sz w:val="24"/>
                <w:szCs w:val="24"/>
              </w:rPr>
              <w:t>системы</w:t>
            </w:r>
            <w:bookmarkStart w:id="0" w:name="_GoBack"/>
            <w:bookmarkEnd w:id="0"/>
            <w:r w:rsidR="00EE2F9B">
              <w:rPr>
                <w:rFonts w:ascii="Times New Roman" w:hAnsi="Times New Roman"/>
                <w:sz w:val="24"/>
                <w:szCs w:val="24"/>
              </w:rPr>
              <w:t xml:space="preserve"> хранения </w:t>
            </w:r>
            <w:r w:rsidR="00EE2F9B" w:rsidRPr="00EE2F9B">
              <w:rPr>
                <w:rFonts w:ascii="Times New Roman" w:hAnsi="Times New Roman"/>
                <w:sz w:val="24"/>
                <w:szCs w:val="24"/>
              </w:rPr>
              <w:t>данных</w:t>
            </w:r>
            <w:r w:rsidRPr="00EE2F9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5AE9" w:rsidRPr="00EE2F9B">
              <w:rPr>
                <w:rFonts w:ascii="Times New Roman" w:hAnsi="Times New Roman"/>
                <w:sz w:val="24"/>
                <w:szCs w:val="24"/>
              </w:rPr>
              <w:t>составляет 60</w:t>
            </w:r>
            <w:r w:rsidRPr="00EE2F9B">
              <w:rPr>
                <w:rFonts w:ascii="Times New Roman" w:hAnsi="Times New Roman"/>
                <w:sz w:val="24"/>
                <w:szCs w:val="24"/>
              </w:rPr>
              <w:t xml:space="preserve"> месяцев</w:t>
            </w:r>
          </w:p>
        </w:tc>
      </w:tr>
    </w:tbl>
    <w:p w:rsidR="00DD249F" w:rsidRDefault="00DD249F" w:rsidP="00982295">
      <w:pPr>
        <w:rPr>
          <w:rFonts w:ascii="Times New Roman" w:hAnsi="Times New Roman" w:cs="Times New Roman"/>
          <w:sz w:val="28"/>
          <w:szCs w:val="28"/>
        </w:rPr>
      </w:pPr>
    </w:p>
    <w:sectPr w:rsidR="00DD249F" w:rsidSect="007B52F3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558" w:rsidRDefault="006B5558" w:rsidP="00993662">
      <w:pPr>
        <w:spacing w:after="0" w:line="240" w:lineRule="auto"/>
      </w:pPr>
      <w:r>
        <w:separator/>
      </w:r>
    </w:p>
  </w:endnote>
  <w:endnote w:type="continuationSeparator" w:id="0">
    <w:p w:rsidR="006B5558" w:rsidRDefault="006B5558" w:rsidP="0099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558" w:rsidRDefault="006B5558" w:rsidP="00993662">
      <w:pPr>
        <w:spacing w:after="0" w:line="240" w:lineRule="auto"/>
      </w:pPr>
      <w:r>
        <w:separator/>
      </w:r>
    </w:p>
  </w:footnote>
  <w:footnote w:type="continuationSeparator" w:id="0">
    <w:p w:rsidR="006B5558" w:rsidRDefault="006B5558" w:rsidP="00993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885"/>
    <w:multiLevelType w:val="hybridMultilevel"/>
    <w:tmpl w:val="58623022"/>
    <w:lvl w:ilvl="0" w:tplc="A2287C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2287C6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6B42833"/>
    <w:multiLevelType w:val="hybridMultilevel"/>
    <w:tmpl w:val="2C7E29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35DE9"/>
    <w:multiLevelType w:val="hybridMultilevel"/>
    <w:tmpl w:val="F78E8C60"/>
    <w:lvl w:ilvl="0" w:tplc="AF364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B472C"/>
    <w:multiLevelType w:val="hybridMultilevel"/>
    <w:tmpl w:val="49804358"/>
    <w:lvl w:ilvl="0" w:tplc="AF364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51DE7"/>
    <w:rsid w:val="00013DC2"/>
    <w:rsid w:val="00014E0A"/>
    <w:rsid w:val="00095BCB"/>
    <w:rsid w:val="000C41EB"/>
    <w:rsid w:val="000E69DC"/>
    <w:rsid w:val="000F3B8A"/>
    <w:rsid w:val="000F4896"/>
    <w:rsid w:val="0010564A"/>
    <w:rsid w:val="001166C6"/>
    <w:rsid w:val="001236DD"/>
    <w:rsid w:val="0016417D"/>
    <w:rsid w:val="001A1EF9"/>
    <w:rsid w:val="001A3783"/>
    <w:rsid w:val="001A44B7"/>
    <w:rsid w:val="001E4EDE"/>
    <w:rsid w:val="00251DE7"/>
    <w:rsid w:val="002520B1"/>
    <w:rsid w:val="00260D50"/>
    <w:rsid w:val="00267623"/>
    <w:rsid w:val="0027099E"/>
    <w:rsid w:val="00287BD3"/>
    <w:rsid w:val="00296865"/>
    <w:rsid w:val="002B3355"/>
    <w:rsid w:val="002B3376"/>
    <w:rsid w:val="002E38AB"/>
    <w:rsid w:val="00313DCB"/>
    <w:rsid w:val="00327288"/>
    <w:rsid w:val="003323E0"/>
    <w:rsid w:val="003804C4"/>
    <w:rsid w:val="00383E90"/>
    <w:rsid w:val="0038679A"/>
    <w:rsid w:val="0039590F"/>
    <w:rsid w:val="003A3F71"/>
    <w:rsid w:val="003B0CF6"/>
    <w:rsid w:val="003D5EEE"/>
    <w:rsid w:val="003E5D05"/>
    <w:rsid w:val="004044CB"/>
    <w:rsid w:val="00412E91"/>
    <w:rsid w:val="004206A4"/>
    <w:rsid w:val="00425AE9"/>
    <w:rsid w:val="00426C91"/>
    <w:rsid w:val="00442165"/>
    <w:rsid w:val="004A28B5"/>
    <w:rsid w:val="004E574C"/>
    <w:rsid w:val="004F1F3D"/>
    <w:rsid w:val="004F6D4D"/>
    <w:rsid w:val="00530646"/>
    <w:rsid w:val="00546594"/>
    <w:rsid w:val="0055159E"/>
    <w:rsid w:val="00565DF6"/>
    <w:rsid w:val="005F5341"/>
    <w:rsid w:val="005F7904"/>
    <w:rsid w:val="0063490C"/>
    <w:rsid w:val="00635DFD"/>
    <w:rsid w:val="006A177B"/>
    <w:rsid w:val="006B5558"/>
    <w:rsid w:val="006B6098"/>
    <w:rsid w:val="006D08AB"/>
    <w:rsid w:val="006E0FA5"/>
    <w:rsid w:val="006F48DD"/>
    <w:rsid w:val="00723EE6"/>
    <w:rsid w:val="00735037"/>
    <w:rsid w:val="00742E9F"/>
    <w:rsid w:val="0075328E"/>
    <w:rsid w:val="00767A89"/>
    <w:rsid w:val="00772565"/>
    <w:rsid w:val="007749A8"/>
    <w:rsid w:val="00777BB9"/>
    <w:rsid w:val="00783C83"/>
    <w:rsid w:val="007B52F3"/>
    <w:rsid w:val="007C5B9B"/>
    <w:rsid w:val="007E49D3"/>
    <w:rsid w:val="007F3392"/>
    <w:rsid w:val="0080135C"/>
    <w:rsid w:val="00811E52"/>
    <w:rsid w:val="00827694"/>
    <w:rsid w:val="00845285"/>
    <w:rsid w:val="00851806"/>
    <w:rsid w:val="0087490A"/>
    <w:rsid w:val="00891C6F"/>
    <w:rsid w:val="008A3A1C"/>
    <w:rsid w:val="008C41F9"/>
    <w:rsid w:val="008D3AF6"/>
    <w:rsid w:val="00934BCF"/>
    <w:rsid w:val="00965E8D"/>
    <w:rsid w:val="00982295"/>
    <w:rsid w:val="00993662"/>
    <w:rsid w:val="009C6DDE"/>
    <w:rsid w:val="009E2CAE"/>
    <w:rsid w:val="00A03FB8"/>
    <w:rsid w:val="00A530D1"/>
    <w:rsid w:val="00A6486D"/>
    <w:rsid w:val="00AB0E3D"/>
    <w:rsid w:val="00AE7EBE"/>
    <w:rsid w:val="00AF34EC"/>
    <w:rsid w:val="00B03F66"/>
    <w:rsid w:val="00B43722"/>
    <w:rsid w:val="00B66C23"/>
    <w:rsid w:val="00B748E9"/>
    <w:rsid w:val="00B92655"/>
    <w:rsid w:val="00BC063F"/>
    <w:rsid w:val="00BD0DFB"/>
    <w:rsid w:val="00BD5543"/>
    <w:rsid w:val="00C34CA7"/>
    <w:rsid w:val="00C5516A"/>
    <w:rsid w:val="00C616F2"/>
    <w:rsid w:val="00C73632"/>
    <w:rsid w:val="00CA5245"/>
    <w:rsid w:val="00CC60EC"/>
    <w:rsid w:val="00CD042C"/>
    <w:rsid w:val="00CE4FB3"/>
    <w:rsid w:val="00CE5356"/>
    <w:rsid w:val="00CE5503"/>
    <w:rsid w:val="00CE6DBF"/>
    <w:rsid w:val="00D0568A"/>
    <w:rsid w:val="00D361A2"/>
    <w:rsid w:val="00D567E8"/>
    <w:rsid w:val="00D57D89"/>
    <w:rsid w:val="00D8631D"/>
    <w:rsid w:val="00D97335"/>
    <w:rsid w:val="00DC5839"/>
    <w:rsid w:val="00DD249F"/>
    <w:rsid w:val="00E30047"/>
    <w:rsid w:val="00E40EAA"/>
    <w:rsid w:val="00E702FD"/>
    <w:rsid w:val="00E8490B"/>
    <w:rsid w:val="00E90F0B"/>
    <w:rsid w:val="00EE2F9B"/>
    <w:rsid w:val="00EE6A58"/>
    <w:rsid w:val="00EF3A50"/>
    <w:rsid w:val="00F00859"/>
    <w:rsid w:val="00F62219"/>
    <w:rsid w:val="00F640A7"/>
    <w:rsid w:val="00F65726"/>
    <w:rsid w:val="00F93C8E"/>
    <w:rsid w:val="00FA434C"/>
    <w:rsid w:val="00FB2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3783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A37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A37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A37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37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37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A378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A378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78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D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702FD"/>
  </w:style>
  <w:style w:type="paragraph" w:customStyle="1" w:styleId="3">
    <w:name w:val="Стиль3"/>
    <w:basedOn w:val="a3"/>
    <w:qFormat/>
    <w:rsid w:val="006D08AB"/>
    <w:pPr>
      <w:tabs>
        <w:tab w:val="num" w:pos="360"/>
      </w:tabs>
      <w:ind w:left="720" w:firstLine="0"/>
    </w:pPr>
    <w:rPr>
      <w:sz w:val="28"/>
    </w:rPr>
  </w:style>
  <w:style w:type="paragraph" w:styleId="ae">
    <w:name w:val="header"/>
    <w:basedOn w:val="a"/>
    <w:link w:val="af"/>
    <w:uiPriority w:val="99"/>
    <w:unhideWhenUsed/>
    <w:rsid w:val="0099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93662"/>
  </w:style>
  <w:style w:type="paragraph" w:styleId="af0">
    <w:name w:val="footer"/>
    <w:basedOn w:val="a"/>
    <w:link w:val="af1"/>
    <w:uiPriority w:val="99"/>
    <w:unhideWhenUsed/>
    <w:rsid w:val="0099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3662"/>
  </w:style>
  <w:style w:type="paragraph" w:styleId="af2">
    <w:name w:val="Body Text"/>
    <w:basedOn w:val="a"/>
    <w:link w:val="af3"/>
    <w:rsid w:val="00F65726"/>
    <w:pPr>
      <w:spacing w:after="0" w:line="240" w:lineRule="auto"/>
      <w:ind w:right="637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F657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65726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A3783"/>
    <w:pPr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1A37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1A37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A37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A37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A37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A378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A378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A3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3783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8D3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E702FD"/>
  </w:style>
  <w:style w:type="paragraph" w:customStyle="1" w:styleId="3">
    <w:name w:val="Стиль3"/>
    <w:basedOn w:val="a3"/>
    <w:qFormat/>
    <w:rsid w:val="006D08AB"/>
    <w:pPr>
      <w:tabs>
        <w:tab w:val="num" w:pos="360"/>
      </w:tabs>
      <w:ind w:left="720" w:firstLine="0"/>
    </w:pPr>
    <w:rPr>
      <w:sz w:val="28"/>
    </w:rPr>
  </w:style>
  <w:style w:type="paragraph" w:styleId="ae">
    <w:name w:val="header"/>
    <w:basedOn w:val="a"/>
    <w:link w:val="af"/>
    <w:uiPriority w:val="99"/>
    <w:unhideWhenUsed/>
    <w:rsid w:val="0099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93662"/>
  </w:style>
  <w:style w:type="paragraph" w:styleId="af0">
    <w:name w:val="footer"/>
    <w:basedOn w:val="a"/>
    <w:link w:val="af1"/>
    <w:uiPriority w:val="99"/>
    <w:unhideWhenUsed/>
    <w:rsid w:val="00993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3662"/>
  </w:style>
  <w:style w:type="paragraph" w:styleId="af2">
    <w:name w:val="Body Text"/>
    <w:basedOn w:val="a"/>
    <w:link w:val="af3"/>
    <w:rsid w:val="00F65726"/>
    <w:pPr>
      <w:spacing w:after="0" w:line="240" w:lineRule="auto"/>
      <w:ind w:right="637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F657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F65726"/>
    <w:pPr>
      <w:widowControl w:val="0"/>
      <w:suppressAutoHyphens/>
      <w:spacing w:after="0" w:line="240" w:lineRule="auto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05EC-4578-442E-9609-DB1A40AA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2019-07-29T05:14:00Z</dcterms:created>
  <dcterms:modified xsi:type="dcterms:W3CDTF">2019-07-29T05:15:00Z</dcterms:modified>
</cp:coreProperties>
</file>