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D57" w:rsidRPr="00046D57" w:rsidRDefault="00046D57" w:rsidP="00046D57">
      <w:pPr>
        <w:widowControl w:val="0"/>
        <w:suppressAutoHyphens w:val="0"/>
        <w:ind w:firstLine="709"/>
        <w:jc w:val="center"/>
        <w:rPr>
          <w:rFonts w:eastAsia="Calibri"/>
          <w:b/>
          <w:bCs/>
          <w:sz w:val="36"/>
          <w:szCs w:val="36"/>
          <w:lang w:eastAsia="ru-RU"/>
        </w:rPr>
      </w:pPr>
      <w:r w:rsidRPr="00046D57">
        <w:rPr>
          <w:b/>
          <w:sz w:val="36"/>
          <w:szCs w:val="36"/>
        </w:rPr>
        <w:t>Техническое задание</w:t>
      </w:r>
    </w:p>
    <w:p w:rsidR="00046D57" w:rsidRDefault="00046D57" w:rsidP="00046D57">
      <w:pPr>
        <w:widowControl w:val="0"/>
        <w:shd w:val="clear" w:color="auto" w:fill="FFFFFF"/>
        <w:ind w:firstLine="709"/>
        <w:jc w:val="center"/>
      </w:pPr>
      <w:r w:rsidRPr="00CA3D09">
        <w:t xml:space="preserve">на поставку оборудования </w:t>
      </w:r>
      <w:r>
        <w:t>(</w:t>
      </w:r>
      <w:proofErr w:type="spellStart"/>
      <w:r>
        <w:t>маршрутизатор</w:t>
      </w:r>
      <w:proofErr w:type="spellEnd"/>
      <w:r>
        <w:t>)</w:t>
      </w:r>
    </w:p>
    <w:p w:rsidR="00046D57" w:rsidRPr="00CA3D09" w:rsidRDefault="00046D57" w:rsidP="00046D57">
      <w:pPr>
        <w:widowControl w:val="0"/>
        <w:shd w:val="clear" w:color="auto" w:fill="FFFFFF"/>
        <w:ind w:firstLine="709"/>
        <w:jc w:val="center"/>
      </w:pPr>
      <w:r>
        <w:t xml:space="preserve"> 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3"/>
        <w:gridCol w:w="1902"/>
        <w:gridCol w:w="5670"/>
        <w:gridCol w:w="851"/>
        <w:gridCol w:w="992"/>
      </w:tblGrid>
      <w:tr w:rsidR="00046D57" w:rsidRPr="00CA3D09" w:rsidTr="009647D8">
        <w:trPr>
          <w:jc w:val="center"/>
        </w:trPr>
        <w:tc>
          <w:tcPr>
            <w:tcW w:w="503" w:type="dxa"/>
            <w:vAlign w:val="center"/>
          </w:tcPr>
          <w:p w:rsidR="00046D57" w:rsidRPr="00CA3D09" w:rsidRDefault="00046D57" w:rsidP="009647D8">
            <w:pPr>
              <w:jc w:val="center"/>
              <w:rPr>
                <w:rStyle w:val="a7"/>
                <w:sz w:val="22"/>
                <w:szCs w:val="22"/>
              </w:rPr>
            </w:pPr>
            <w:r w:rsidRPr="00CA3D09">
              <w:rPr>
                <w:rStyle w:val="a7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CA3D09">
              <w:rPr>
                <w:rStyle w:val="a7"/>
                <w:sz w:val="22"/>
                <w:szCs w:val="22"/>
              </w:rPr>
              <w:t>п</w:t>
            </w:r>
            <w:proofErr w:type="spellEnd"/>
            <w:proofErr w:type="gramEnd"/>
            <w:r w:rsidRPr="00CA3D09">
              <w:rPr>
                <w:rStyle w:val="a7"/>
                <w:sz w:val="22"/>
                <w:szCs w:val="22"/>
              </w:rPr>
              <w:t>/</w:t>
            </w:r>
            <w:proofErr w:type="spellStart"/>
            <w:r w:rsidRPr="00CA3D09">
              <w:rPr>
                <w:rStyle w:val="a7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902" w:type="dxa"/>
            <w:vAlign w:val="center"/>
          </w:tcPr>
          <w:p w:rsidR="00046D57" w:rsidRPr="00CA3D09" w:rsidRDefault="00046D57" w:rsidP="009647D8">
            <w:pPr>
              <w:jc w:val="center"/>
              <w:rPr>
                <w:rStyle w:val="a7"/>
                <w:bCs w:val="0"/>
                <w:sz w:val="22"/>
                <w:szCs w:val="22"/>
              </w:rPr>
            </w:pPr>
            <w:r w:rsidRPr="00CA3D09">
              <w:rPr>
                <w:rStyle w:val="a7"/>
                <w:sz w:val="22"/>
                <w:szCs w:val="22"/>
              </w:rPr>
              <w:t>Наименование оборудования</w:t>
            </w:r>
          </w:p>
        </w:tc>
        <w:tc>
          <w:tcPr>
            <w:tcW w:w="5670" w:type="dxa"/>
            <w:vAlign w:val="center"/>
          </w:tcPr>
          <w:p w:rsidR="00046D57" w:rsidRPr="00CA3D09" w:rsidRDefault="00046D57" w:rsidP="009647D8">
            <w:pPr>
              <w:jc w:val="center"/>
              <w:rPr>
                <w:b/>
                <w:sz w:val="22"/>
                <w:szCs w:val="22"/>
              </w:rPr>
            </w:pPr>
            <w:r w:rsidRPr="00CA3D09">
              <w:rPr>
                <w:b/>
                <w:sz w:val="22"/>
                <w:szCs w:val="22"/>
              </w:rPr>
              <w:t>Технические характеристики поставляемого оборудования</w:t>
            </w:r>
          </w:p>
        </w:tc>
        <w:tc>
          <w:tcPr>
            <w:tcW w:w="851" w:type="dxa"/>
          </w:tcPr>
          <w:p w:rsidR="00046D57" w:rsidRPr="00CA3D09" w:rsidRDefault="00046D57" w:rsidP="009647D8">
            <w:pPr>
              <w:jc w:val="center"/>
              <w:rPr>
                <w:b/>
                <w:sz w:val="22"/>
                <w:szCs w:val="22"/>
              </w:rPr>
            </w:pPr>
            <w:r w:rsidRPr="00CA3D09">
              <w:rPr>
                <w:b/>
                <w:sz w:val="22"/>
                <w:szCs w:val="22"/>
              </w:rPr>
              <w:t xml:space="preserve">Ед. </w:t>
            </w:r>
            <w:proofErr w:type="spellStart"/>
            <w:r w:rsidRPr="00CA3D09">
              <w:rPr>
                <w:b/>
                <w:sz w:val="22"/>
                <w:szCs w:val="22"/>
              </w:rPr>
              <w:t>изм</w:t>
            </w:r>
            <w:proofErr w:type="spellEnd"/>
            <w:r w:rsidRPr="00CA3D09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046D57" w:rsidRPr="00CA3D09" w:rsidRDefault="00046D57" w:rsidP="009647D8">
            <w:pPr>
              <w:jc w:val="center"/>
              <w:rPr>
                <w:b/>
                <w:sz w:val="22"/>
                <w:szCs w:val="22"/>
              </w:rPr>
            </w:pPr>
            <w:r w:rsidRPr="00CA3D09">
              <w:rPr>
                <w:b/>
                <w:sz w:val="22"/>
                <w:szCs w:val="22"/>
              </w:rPr>
              <w:t>Кол-во, шт.</w:t>
            </w:r>
          </w:p>
        </w:tc>
      </w:tr>
      <w:tr w:rsidR="00046D57" w:rsidRPr="00CA3D09" w:rsidTr="009647D8">
        <w:trPr>
          <w:jc w:val="center"/>
        </w:trPr>
        <w:tc>
          <w:tcPr>
            <w:tcW w:w="503" w:type="dxa"/>
            <w:vAlign w:val="center"/>
          </w:tcPr>
          <w:p w:rsidR="00046D57" w:rsidRPr="00CA3D09" w:rsidRDefault="00046D57" w:rsidP="009647D8">
            <w:pPr>
              <w:jc w:val="center"/>
              <w:rPr>
                <w:rStyle w:val="a7"/>
                <w:sz w:val="22"/>
                <w:szCs w:val="22"/>
              </w:rPr>
            </w:pPr>
            <w:r w:rsidRPr="00CA3D09">
              <w:rPr>
                <w:rStyle w:val="a7"/>
                <w:sz w:val="22"/>
                <w:szCs w:val="22"/>
              </w:rPr>
              <w:t>1</w:t>
            </w:r>
          </w:p>
        </w:tc>
        <w:tc>
          <w:tcPr>
            <w:tcW w:w="1902" w:type="dxa"/>
            <w:vAlign w:val="center"/>
          </w:tcPr>
          <w:p w:rsidR="00046D57" w:rsidRPr="00CA3D09" w:rsidRDefault="00046D57" w:rsidP="009647D8">
            <w:pPr>
              <w:jc w:val="center"/>
              <w:rPr>
                <w:rStyle w:val="a7"/>
                <w:b w:val="0"/>
                <w:bCs w:val="0"/>
                <w:sz w:val="22"/>
                <w:szCs w:val="22"/>
              </w:rPr>
            </w:pPr>
            <w:proofErr w:type="spellStart"/>
            <w:r w:rsidRPr="00CA3D09">
              <w:rPr>
                <w:b/>
                <w:sz w:val="22"/>
                <w:szCs w:val="22"/>
              </w:rPr>
              <w:t>Маршрутизатор</w:t>
            </w:r>
            <w:proofErr w:type="spellEnd"/>
            <w:r w:rsidRPr="00CA3D09">
              <w:rPr>
                <w:b/>
                <w:sz w:val="22"/>
                <w:szCs w:val="22"/>
              </w:rPr>
              <w:t xml:space="preserve"> регионального уровня</w:t>
            </w:r>
          </w:p>
        </w:tc>
        <w:tc>
          <w:tcPr>
            <w:tcW w:w="5670" w:type="dxa"/>
            <w:vAlign w:val="center"/>
          </w:tcPr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 xml:space="preserve">Тип – </w:t>
            </w:r>
            <w:proofErr w:type="spellStart"/>
            <w:r w:rsidRPr="00CA3D09">
              <w:rPr>
                <w:rFonts w:ascii="Times New Roman" w:hAnsi="Times New Roman"/>
              </w:rPr>
              <w:t>маршрутизатор</w:t>
            </w:r>
            <w:proofErr w:type="spellEnd"/>
            <w:r w:rsidRPr="00CA3D09">
              <w:rPr>
                <w:rFonts w:ascii="Times New Roman" w:hAnsi="Times New Roman"/>
              </w:rPr>
              <w:t xml:space="preserve"> с функциями межсетевого экранирования.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 xml:space="preserve">Производительность </w:t>
            </w:r>
            <w:proofErr w:type="spellStart"/>
            <w:r w:rsidRPr="00CA3D09">
              <w:rPr>
                <w:rFonts w:ascii="Times New Roman" w:hAnsi="Times New Roman"/>
              </w:rPr>
              <w:t>маршрутизатора</w:t>
            </w:r>
            <w:proofErr w:type="spellEnd"/>
            <w:r w:rsidRPr="00CA3D09">
              <w:rPr>
                <w:rFonts w:ascii="Times New Roman" w:hAnsi="Times New Roman"/>
              </w:rPr>
              <w:t xml:space="preserve"> в режиме межсетевого экранирования при обработке пакетов длиной не менее 1400 байт, не менее 1000 Мбит/сек.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 xml:space="preserve">Имеется возможность установки в </w:t>
            </w:r>
            <w:proofErr w:type="gramStart"/>
            <w:r w:rsidRPr="00CA3D09">
              <w:rPr>
                <w:rFonts w:ascii="Times New Roman" w:hAnsi="Times New Roman"/>
              </w:rPr>
              <w:t>соответствующий</w:t>
            </w:r>
            <w:proofErr w:type="gramEnd"/>
            <w:r w:rsidRPr="00CA3D09">
              <w:rPr>
                <w:rFonts w:ascii="Times New Roman" w:hAnsi="Times New Roman"/>
              </w:rPr>
              <w:t xml:space="preserve"> стандарту ANSI/EIA-310-D монтажный </w:t>
            </w:r>
            <w:proofErr w:type="spellStart"/>
            <w:r w:rsidRPr="00CA3D09">
              <w:rPr>
                <w:rFonts w:ascii="Times New Roman" w:hAnsi="Times New Roman"/>
              </w:rPr>
              <w:t>конструктив</w:t>
            </w:r>
            <w:proofErr w:type="spellEnd"/>
            <w:r w:rsidRPr="00CA3D09">
              <w:rPr>
                <w:rFonts w:ascii="Times New Roman" w:hAnsi="Times New Roman"/>
              </w:rPr>
              <w:t xml:space="preserve"> 19”.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Монтажная высота не более 2 U.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A3D09">
              <w:rPr>
                <w:rFonts w:ascii="Times New Roman" w:hAnsi="Times New Roman"/>
                <w:b/>
              </w:rPr>
              <w:t>Физические интерфейсы: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proofErr w:type="spellStart"/>
            <w:r w:rsidRPr="00CA3D09">
              <w:rPr>
                <w:rFonts w:ascii="Times New Roman" w:hAnsi="Times New Roman"/>
              </w:rPr>
              <w:t>Ethernet</w:t>
            </w:r>
            <w:proofErr w:type="spellEnd"/>
            <w:r w:rsidRPr="00CA3D09">
              <w:rPr>
                <w:rFonts w:ascii="Times New Roman" w:hAnsi="Times New Roman"/>
              </w:rPr>
              <w:t xml:space="preserve"> порты со скоростью передачи данный не менее 1000 </w:t>
            </w:r>
            <w:r w:rsidRPr="00CA3D09">
              <w:rPr>
                <w:rFonts w:ascii="Times New Roman" w:hAnsi="Times New Roman"/>
                <w:color w:val="222222"/>
                <w:shd w:val="clear" w:color="auto" w:fill="FFFFFF"/>
              </w:rPr>
              <w:t>Мбит/</w:t>
            </w:r>
            <w:proofErr w:type="gramStart"/>
            <w:r w:rsidRPr="00CA3D09">
              <w:rPr>
                <w:rFonts w:ascii="Times New Roman" w:hAnsi="Times New Roman"/>
                <w:color w:val="222222"/>
                <w:shd w:val="clear" w:color="auto" w:fill="FFFFFF"/>
              </w:rPr>
              <w:t>с</w:t>
            </w:r>
            <w:proofErr w:type="gramEnd"/>
            <w:r w:rsidRPr="00CA3D09">
              <w:rPr>
                <w:rFonts w:ascii="Times New Roman" w:hAnsi="Times New Roman"/>
              </w:rPr>
              <w:t>, не менее 8 шт.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Наличие не менее 1 порта USB для загрузки конфигурации и проведения операций по модернизации программного обеспечения.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Количество USB-портов не менее 2.</w:t>
            </w:r>
          </w:p>
          <w:p w:rsidR="00046D57" w:rsidRPr="00CA3D09" w:rsidRDefault="00046D57" w:rsidP="009647D8">
            <w:pPr>
              <w:rPr>
                <w:sz w:val="22"/>
                <w:szCs w:val="22"/>
              </w:rPr>
            </w:pPr>
            <w:r w:rsidRPr="00CA3D09">
              <w:rPr>
                <w:sz w:val="22"/>
                <w:szCs w:val="22"/>
              </w:rPr>
              <w:t>Наличие не менее 1 консольного порта для настройки устройства.</w:t>
            </w:r>
          </w:p>
          <w:p w:rsidR="00046D57" w:rsidRPr="00CA3D09" w:rsidRDefault="00046D57" w:rsidP="009647D8">
            <w:pPr>
              <w:rPr>
                <w:sz w:val="22"/>
                <w:szCs w:val="22"/>
              </w:rPr>
            </w:pPr>
            <w:r w:rsidRPr="00CA3D09">
              <w:rPr>
                <w:sz w:val="22"/>
                <w:szCs w:val="22"/>
              </w:rPr>
              <w:t xml:space="preserve">Наличие не менее 1 выделенного </w:t>
            </w:r>
            <w:proofErr w:type="spellStart"/>
            <w:r w:rsidRPr="00CA3D09">
              <w:rPr>
                <w:sz w:val="22"/>
                <w:szCs w:val="22"/>
              </w:rPr>
              <w:t>Eth</w:t>
            </w:r>
            <w:proofErr w:type="gramStart"/>
            <w:r w:rsidRPr="00CA3D09">
              <w:rPr>
                <w:sz w:val="22"/>
                <w:szCs w:val="22"/>
              </w:rPr>
              <w:t>е</w:t>
            </w:r>
            <w:proofErr w:type="gramEnd"/>
            <w:r w:rsidRPr="00CA3D09">
              <w:rPr>
                <w:sz w:val="22"/>
                <w:szCs w:val="22"/>
              </w:rPr>
              <w:t>rnet-порта</w:t>
            </w:r>
            <w:proofErr w:type="spellEnd"/>
            <w:r w:rsidRPr="00CA3D09">
              <w:rPr>
                <w:sz w:val="22"/>
                <w:szCs w:val="22"/>
              </w:rPr>
              <w:t xml:space="preserve"> для управления.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A3D09">
              <w:rPr>
                <w:rFonts w:ascii="Times New Roman" w:hAnsi="Times New Roman"/>
                <w:b/>
              </w:rPr>
              <w:t>Физические параметры: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Возможность питания от сети переменного тока с параметрами 50Гц/220В.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Оперативная память, ОЗУ, не менее - 4 ГБ.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 xml:space="preserve">Поддержка Flash-памяти </w:t>
            </w:r>
            <w:proofErr w:type="spellStart"/>
            <w:r w:rsidRPr="00CA3D09">
              <w:rPr>
                <w:rFonts w:ascii="Times New Roman" w:hAnsi="Times New Roman"/>
              </w:rPr>
              <w:t>маршрутизатором</w:t>
            </w:r>
            <w:proofErr w:type="spellEnd"/>
            <w:r w:rsidRPr="00CA3D09">
              <w:rPr>
                <w:rFonts w:ascii="Times New Roman" w:hAnsi="Times New Roman"/>
              </w:rPr>
              <w:t>, не менее – 4 ГБ.</w:t>
            </w:r>
          </w:p>
          <w:p w:rsidR="00046D57" w:rsidRPr="00CA3D09" w:rsidRDefault="00046D57" w:rsidP="009647D8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CA3D09">
              <w:rPr>
                <w:b/>
                <w:sz w:val="22"/>
                <w:szCs w:val="22"/>
              </w:rPr>
              <w:t>Программное обеспечение:</w:t>
            </w:r>
          </w:p>
          <w:p w:rsidR="00046D57" w:rsidRPr="00CA3D09" w:rsidRDefault="00046D57" w:rsidP="009647D8">
            <w:pPr>
              <w:pStyle w:val="HTML"/>
              <w:shd w:val="clear" w:color="auto" w:fill="FFFFFF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CA3D09">
              <w:rPr>
                <w:rFonts w:ascii="Times New Roman" w:hAnsi="Times New Roman"/>
                <w:sz w:val="22"/>
                <w:szCs w:val="22"/>
              </w:rPr>
              <w:t xml:space="preserve">Учет статистической информации о потоках данных, обработанных </w:t>
            </w:r>
            <w:proofErr w:type="spellStart"/>
            <w:r w:rsidRPr="00CA3D09">
              <w:rPr>
                <w:rFonts w:ascii="Times New Roman" w:hAnsi="Times New Roman"/>
                <w:sz w:val="22"/>
                <w:szCs w:val="22"/>
              </w:rPr>
              <w:t>маршрутизатором</w:t>
            </w:r>
            <w:proofErr w:type="spellEnd"/>
            <w:r w:rsidRPr="00CA3D09">
              <w:rPr>
                <w:rFonts w:ascii="Times New Roman" w:hAnsi="Times New Roman"/>
                <w:sz w:val="22"/>
                <w:szCs w:val="22"/>
              </w:rPr>
              <w:t xml:space="preserve"> с помощью технологии </w:t>
            </w:r>
            <w:proofErr w:type="spellStart"/>
            <w:r w:rsidRPr="00CA3D09">
              <w:rPr>
                <w:rFonts w:ascii="Times New Roman" w:hAnsi="Times New Roman"/>
                <w:sz w:val="22"/>
                <w:szCs w:val="22"/>
                <w:lang w:val="en-US"/>
              </w:rPr>
              <w:t>Netflow</w:t>
            </w:r>
            <w:proofErr w:type="spellEnd"/>
            <w:r w:rsidRPr="00CA3D09">
              <w:rPr>
                <w:rFonts w:ascii="Times New Roman" w:hAnsi="Times New Roman"/>
                <w:sz w:val="22"/>
                <w:szCs w:val="22"/>
              </w:rPr>
              <w:t>. Информация должна включать адреса отправителя и получателя, время начала и окончания обмена данными, идентификаторы протоколов транспортного уровня.</w:t>
            </w:r>
          </w:p>
          <w:p w:rsidR="00046D57" w:rsidRPr="00CA3D09" w:rsidRDefault="00046D57" w:rsidP="009647D8">
            <w:pPr>
              <w:contextualSpacing/>
              <w:jc w:val="both"/>
              <w:rPr>
                <w:b/>
                <w:sz w:val="22"/>
                <w:szCs w:val="22"/>
              </w:rPr>
            </w:pPr>
            <w:r w:rsidRPr="00CA3D09">
              <w:rPr>
                <w:b/>
                <w:sz w:val="22"/>
                <w:szCs w:val="22"/>
              </w:rPr>
              <w:t>Функциональность физического уровня: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A3D09">
              <w:rPr>
                <w:rFonts w:ascii="Times New Roman" w:hAnsi="Times New Roman"/>
              </w:rPr>
              <w:t>Поддержка механизма обеспечения резервирования каналов между устройствами. При этом в качестве каналов могут выступать как отдельные физические линии связи, так и логические каналы, состоящие из нескольких физических линий связи.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A3D09">
              <w:rPr>
                <w:rFonts w:ascii="Times New Roman" w:hAnsi="Times New Roman"/>
                <w:b/>
              </w:rPr>
              <w:t>Функциональность 2-го уровня: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Поддержка: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  <w:lang w:val="en-US"/>
              </w:rPr>
              <w:t>IEEE</w:t>
            </w:r>
            <w:r w:rsidRPr="00CA3D09">
              <w:rPr>
                <w:rFonts w:ascii="Times New Roman" w:hAnsi="Times New Roman"/>
              </w:rPr>
              <w:t xml:space="preserve"> 802.3</w:t>
            </w:r>
            <w:r w:rsidRPr="00CA3D09">
              <w:rPr>
                <w:rFonts w:ascii="Times New Roman" w:hAnsi="Times New Roman"/>
                <w:lang w:val="en-US"/>
              </w:rPr>
              <w:t>ad</w:t>
            </w:r>
            <w:r w:rsidRPr="00CA3D09">
              <w:rPr>
                <w:rFonts w:ascii="Times New Roman" w:hAnsi="Times New Roman"/>
              </w:rPr>
              <w:t>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lang w:val="en-US"/>
              </w:rPr>
            </w:pPr>
            <w:r w:rsidRPr="00CA3D09">
              <w:rPr>
                <w:rFonts w:ascii="Times New Roman" w:hAnsi="Times New Roman"/>
                <w:lang w:val="en-US"/>
              </w:rPr>
              <w:t>IEEE 802.1p.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lang w:val="en-US"/>
              </w:rPr>
            </w:pPr>
            <w:r w:rsidRPr="00CA3D09">
              <w:rPr>
                <w:rFonts w:ascii="Times New Roman" w:hAnsi="Times New Roman"/>
                <w:lang w:val="en-US"/>
              </w:rPr>
              <w:t>IEEE 802.1Q.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lang w:val="en-US"/>
              </w:rPr>
            </w:pPr>
            <w:r w:rsidRPr="00CA3D09">
              <w:rPr>
                <w:rFonts w:ascii="Times New Roman" w:hAnsi="Times New Roman"/>
                <w:lang w:val="en-US"/>
              </w:rPr>
              <w:t>IEEE 802.3.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lang w:val="en-US"/>
              </w:rPr>
            </w:pPr>
            <w:r w:rsidRPr="00CA3D09">
              <w:rPr>
                <w:rFonts w:ascii="Times New Roman" w:hAnsi="Times New Roman"/>
                <w:lang w:val="en-US"/>
              </w:rPr>
              <w:t>IEEE 802.3u.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lang w:val="en-US"/>
              </w:rPr>
            </w:pPr>
            <w:r w:rsidRPr="00CA3D09">
              <w:rPr>
                <w:rFonts w:ascii="Times New Roman" w:hAnsi="Times New Roman"/>
                <w:lang w:val="en-US"/>
              </w:rPr>
              <w:t>IEEE 802.3ab.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lang w:val="en-US"/>
              </w:rPr>
            </w:pPr>
            <w:r w:rsidRPr="00CA3D09">
              <w:rPr>
                <w:rFonts w:ascii="Times New Roman" w:hAnsi="Times New Roman"/>
                <w:lang w:val="en-US"/>
              </w:rPr>
              <w:t>IEEE 802.3z.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A3D09">
              <w:rPr>
                <w:rFonts w:ascii="Times New Roman" w:hAnsi="Times New Roman"/>
                <w:b/>
              </w:rPr>
              <w:t>Функциональность 3-го уровня: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Поддержка: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Статической маршрутизации.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lastRenderedPageBreak/>
              <w:t xml:space="preserve">Протоколов маршрутизации </w:t>
            </w:r>
            <w:r w:rsidRPr="00CA3D09">
              <w:rPr>
                <w:rFonts w:ascii="Times New Roman" w:hAnsi="Times New Roman"/>
                <w:lang w:val="en-US"/>
              </w:rPr>
              <w:t>RIP</w:t>
            </w:r>
            <w:r w:rsidRPr="00CA3D09">
              <w:rPr>
                <w:rFonts w:ascii="Times New Roman" w:hAnsi="Times New Roman"/>
              </w:rPr>
              <w:t xml:space="preserve">, </w:t>
            </w:r>
            <w:r w:rsidRPr="00CA3D09">
              <w:rPr>
                <w:rFonts w:ascii="Times New Roman" w:hAnsi="Times New Roman"/>
                <w:lang w:val="en-US"/>
              </w:rPr>
              <w:t>OSPF</w:t>
            </w:r>
            <w:r w:rsidRPr="00CA3D09">
              <w:rPr>
                <w:rFonts w:ascii="Times New Roman" w:hAnsi="Times New Roman"/>
              </w:rPr>
              <w:t xml:space="preserve">, </w:t>
            </w:r>
            <w:r w:rsidRPr="00CA3D09">
              <w:rPr>
                <w:rFonts w:ascii="Times New Roman" w:hAnsi="Times New Roman"/>
                <w:lang w:val="en-US"/>
              </w:rPr>
              <w:t>BGP</w:t>
            </w:r>
            <w:r w:rsidRPr="00CA3D09">
              <w:rPr>
                <w:rFonts w:ascii="Times New Roman" w:hAnsi="Times New Roman"/>
              </w:rPr>
              <w:t xml:space="preserve">, </w:t>
            </w:r>
            <w:r w:rsidRPr="00CA3D09">
              <w:rPr>
                <w:rFonts w:ascii="Times New Roman" w:hAnsi="Times New Roman"/>
                <w:lang w:val="en-US"/>
              </w:rPr>
              <w:t>VRRP</w:t>
            </w:r>
            <w:r w:rsidRPr="00CA3D09">
              <w:rPr>
                <w:rFonts w:ascii="Times New Roman" w:hAnsi="Times New Roman"/>
              </w:rPr>
              <w:t>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Функции DHCP сервера.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A3D09">
              <w:rPr>
                <w:rFonts w:ascii="Times New Roman" w:hAnsi="Times New Roman"/>
                <w:b/>
              </w:rPr>
              <w:t>Качество обслуживания (</w:t>
            </w:r>
            <w:proofErr w:type="spellStart"/>
            <w:r w:rsidRPr="00CA3D09">
              <w:rPr>
                <w:rFonts w:ascii="Times New Roman" w:hAnsi="Times New Roman"/>
                <w:b/>
              </w:rPr>
              <w:t>QoS</w:t>
            </w:r>
            <w:proofErr w:type="spellEnd"/>
            <w:r w:rsidRPr="00CA3D09">
              <w:rPr>
                <w:rFonts w:ascii="Times New Roman" w:hAnsi="Times New Roman"/>
                <w:b/>
              </w:rPr>
              <w:t>):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Поддержка DSCP.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Управление очередью на основе VLAN.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A3D09">
              <w:rPr>
                <w:rFonts w:ascii="Times New Roman" w:hAnsi="Times New Roman"/>
                <w:b/>
              </w:rPr>
              <w:t>Информационная безопасность: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Поддержка функционала межсетевого экрана.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Разделение интерфейсов на зоны.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 xml:space="preserve">Поддержка </w:t>
            </w:r>
            <w:r w:rsidRPr="00CA3D09">
              <w:rPr>
                <w:rFonts w:ascii="Times New Roman" w:hAnsi="Times New Roman"/>
                <w:lang w:val="en-US"/>
              </w:rPr>
              <w:t>NAT</w:t>
            </w:r>
            <w:r w:rsidRPr="00CA3D09">
              <w:rPr>
                <w:rFonts w:ascii="Times New Roman" w:hAnsi="Times New Roman"/>
              </w:rPr>
              <w:t>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 xml:space="preserve">Поддержка туннелей </w:t>
            </w:r>
            <w:r w:rsidRPr="00CA3D09">
              <w:rPr>
                <w:rFonts w:ascii="Times New Roman" w:hAnsi="Times New Roman"/>
                <w:lang w:val="en-US"/>
              </w:rPr>
              <w:t>GRE</w:t>
            </w:r>
            <w:r w:rsidRPr="00CA3D09">
              <w:rPr>
                <w:rFonts w:ascii="Times New Roman" w:hAnsi="Times New Roman"/>
              </w:rPr>
              <w:t>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Поддержка списков контроля доступа (ACL).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CA3D09">
              <w:rPr>
                <w:rFonts w:ascii="Times New Roman" w:hAnsi="Times New Roman"/>
                <w:b/>
              </w:rPr>
              <w:t>Управление: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Поддержка протокола SSH.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Поддержка протокола SNMP.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 xml:space="preserve">Поддержка протоколов </w:t>
            </w:r>
            <w:r w:rsidRPr="00CA3D09">
              <w:rPr>
                <w:rFonts w:ascii="Times New Roman" w:hAnsi="Times New Roman"/>
                <w:lang w:val="en-US"/>
              </w:rPr>
              <w:t>RADIUS</w:t>
            </w:r>
            <w:r w:rsidRPr="00CA3D09">
              <w:rPr>
                <w:rFonts w:ascii="Times New Roman" w:hAnsi="Times New Roman"/>
              </w:rPr>
              <w:t>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>Поддержка хранения на устройстве резервной конфигурации устройства.</w:t>
            </w:r>
          </w:p>
          <w:p w:rsidR="00046D57" w:rsidRPr="00CA3D09" w:rsidRDefault="00046D57" w:rsidP="009647D8">
            <w:pPr>
              <w:pStyle w:val="a3"/>
              <w:jc w:val="both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 xml:space="preserve">Поддержка протоколов NTP, DNS, </w:t>
            </w:r>
            <w:proofErr w:type="spellStart"/>
            <w:r w:rsidRPr="00CA3D09">
              <w:rPr>
                <w:rFonts w:ascii="Times New Roman" w:hAnsi="Times New Roman"/>
              </w:rPr>
              <w:t>Syslog</w:t>
            </w:r>
            <w:proofErr w:type="spellEnd"/>
            <w:r w:rsidRPr="00CA3D09">
              <w:rPr>
                <w:rFonts w:ascii="Times New Roman" w:hAnsi="Times New Roman"/>
              </w:rPr>
              <w:t>.</w:t>
            </w:r>
          </w:p>
          <w:p w:rsidR="00046D57" w:rsidRPr="00CA3D09" w:rsidRDefault="00046D57" w:rsidP="009647D8">
            <w:pPr>
              <w:pStyle w:val="a3"/>
              <w:rPr>
                <w:rFonts w:ascii="Times New Roman" w:hAnsi="Times New Roman"/>
              </w:rPr>
            </w:pPr>
            <w:r w:rsidRPr="00CA3D09">
              <w:rPr>
                <w:rFonts w:ascii="Times New Roman" w:hAnsi="Times New Roman"/>
              </w:rPr>
              <w:t xml:space="preserve">Поддержка функциональности DHCP сервера, DHCP </w:t>
            </w:r>
            <w:proofErr w:type="spellStart"/>
            <w:r w:rsidRPr="00CA3D09">
              <w:rPr>
                <w:rFonts w:ascii="Times New Roman" w:hAnsi="Times New Roman"/>
              </w:rPr>
              <w:t>Relay</w:t>
            </w:r>
            <w:proofErr w:type="spellEnd"/>
            <w:r w:rsidRPr="00CA3D09">
              <w:rPr>
                <w:rFonts w:ascii="Times New Roman" w:hAnsi="Times New Roman"/>
              </w:rPr>
              <w:t xml:space="preserve">, DHCP </w:t>
            </w:r>
            <w:proofErr w:type="spellStart"/>
            <w:r w:rsidRPr="00CA3D09">
              <w:rPr>
                <w:rFonts w:ascii="Times New Roman" w:hAnsi="Times New Roman"/>
              </w:rPr>
              <w:t>client</w:t>
            </w:r>
            <w:proofErr w:type="spellEnd"/>
            <w:r w:rsidRPr="00CA3D09">
              <w:rPr>
                <w:rFonts w:ascii="Times New Roman" w:hAnsi="Times New Roman"/>
              </w:rPr>
              <w:t>.</w:t>
            </w:r>
          </w:p>
          <w:p w:rsidR="00046D57" w:rsidRPr="00CA3D09" w:rsidRDefault="00046D57" w:rsidP="009647D8">
            <w:pPr>
              <w:pStyle w:val="a3"/>
              <w:rPr>
                <w:rFonts w:ascii="Times New Roman" w:hAnsi="Times New Roman"/>
                <w:lang w:eastAsia="ru-RU"/>
              </w:rPr>
            </w:pPr>
            <w:r w:rsidRPr="00CA3D09">
              <w:rPr>
                <w:rFonts w:ascii="Times New Roman" w:hAnsi="Times New Roman"/>
                <w:lang w:eastAsia="ru-RU"/>
              </w:rPr>
              <w:t>Комплект поставки включает: кронштейны для крепления в стойку 19”, шнур не менее 1 м для подключения к электросети 220 В.</w:t>
            </w:r>
          </w:p>
        </w:tc>
        <w:tc>
          <w:tcPr>
            <w:tcW w:w="851" w:type="dxa"/>
            <w:vAlign w:val="center"/>
          </w:tcPr>
          <w:p w:rsidR="00046D57" w:rsidRPr="00CA3D09" w:rsidRDefault="00046D57" w:rsidP="009647D8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A3D09">
              <w:rPr>
                <w:sz w:val="22"/>
                <w:szCs w:val="22"/>
              </w:rPr>
              <w:lastRenderedPageBreak/>
              <w:t>шт.</w:t>
            </w:r>
          </w:p>
        </w:tc>
        <w:tc>
          <w:tcPr>
            <w:tcW w:w="992" w:type="dxa"/>
            <w:vAlign w:val="center"/>
          </w:tcPr>
          <w:p w:rsidR="00046D57" w:rsidRPr="00CA3D09" w:rsidRDefault="00046D57" w:rsidP="009647D8">
            <w:pPr>
              <w:pStyle w:val="a5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CA3D09">
              <w:rPr>
                <w:sz w:val="22"/>
                <w:szCs w:val="22"/>
              </w:rPr>
              <w:t>101</w:t>
            </w:r>
          </w:p>
        </w:tc>
      </w:tr>
    </w:tbl>
    <w:p w:rsidR="00046D57" w:rsidRPr="00CA3D09" w:rsidRDefault="00046D57" w:rsidP="00046D57">
      <w:pPr>
        <w:ind w:firstLine="709"/>
        <w:jc w:val="center"/>
        <w:outlineLvl w:val="1"/>
        <w:rPr>
          <w:b/>
        </w:rPr>
      </w:pPr>
      <w:r w:rsidRPr="00CA3D09">
        <w:rPr>
          <w:b/>
        </w:rPr>
        <w:lastRenderedPageBreak/>
        <w:t>Общие требования:</w:t>
      </w:r>
    </w:p>
    <w:p w:rsidR="00046D57" w:rsidRPr="00CA3D09" w:rsidRDefault="00046D57" w:rsidP="00046D57">
      <w:pPr>
        <w:ind w:firstLine="709"/>
        <w:jc w:val="both"/>
      </w:pPr>
      <w:r w:rsidRPr="00CA3D09">
        <w:t xml:space="preserve">Поставляемый товар должен соответствовать требованиям Спецификации (качественным, техническим характеристикам (потребительским свойствам), быть новым товаром (товаром, который не был в употреблении, в ремонте, в том </w:t>
      </w:r>
      <w:proofErr w:type="gramStart"/>
      <w:r w:rsidRPr="00CA3D09">
        <w:t>числе</w:t>
      </w:r>
      <w:proofErr w:type="gramEnd"/>
      <w:r w:rsidRPr="00CA3D09"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 ранее не использованным, без видимых повреждений, царапин, не снятым с длительного хранения, изготовленным не ранее 2018 года. Многофункциональные печатающие устройства должны быть работоспособными и обеспечивать предусмотренную производителем функциональность.</w:t>
      </w:r>
    </w:p>
    <w:p w:rsidR="00046D57" w:rsidRPr="00CA3D09" w:rsidRDefault="00046D57" w:rsidP="00046D57">
      <w:pPr>
        <w:tabs>
          <w:tab w:val="left" w:pos="851"/>
        </w:tabs>
        <w:ind w:firstLine="709"/>
        <w:jc w:val="both"/>
        <w:rPr>
          <w:rStyle w:val="HTML1"/>
        </w:rPr>
      </w:pPr>
      <w:r w:rsidRPr="00CA3D09">
        <w:t>Поставляемый товар должен быть маркирован в соответствии с действующим законодательством Российской Федерации. Упаковка товара должна обеспечивать защиту товара от повреждений или порчи во время транспортировки и разгрузки.</w:t>
      </w:r>
    </w:p>
    <w:p w:rsidR="00046D57" w:rsidRPr="00CA3D09" w:rsidRDefault="00046D57" w:rsidP="00046D57">
      <w:pPr>
        <w:ind w:firstLine="709"/>
        <w:jc w:val="both"/>
      </w:pPr>
      <w:r w:rsidRPr="00CA3D09">
        <w:rPr>
          <w:b/>
        </w:rPr>
        <w:t>Требования к гарантийному сроку, объему предоставления гарантий качества товара</w:t>
      </w:r>
      <w:r w:rsidRPr="00CA3D09">
        <w:t>:</w:t>
      </w:r>
    </w:p>
    <w:p w:rsidR="00046D57" w:rsidRPr="00CA3D09" w:rsidRDefault="00046D57" w:rsidP="00046D57">
      <w:pPr>
        <w:ind w:firstLine="709"/>
        <w:jc w:val="both"/>
      </w:pPr>
      <w:r w:rsidRPr="00CA3D09">
        <w:t>Срок гарантии на поставляемый товар должен составлять не менее 12 месяцев со дня подписания акта приема-передачи товара. Гарантия качества распространяется на все детали и узлы поставляемого товара.</w:t>
      </w:r>
    </w:p>
    <w:sectPr w:rsidR="00046D57" w:rsidRPr="00CA3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46D57"/>
    <w:rsid w:val="00046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D5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46D5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aliases w:val="Обычный (веб) Знак Знак Знак Знак,Обычный (веб) Знак Знак Знак,Обычный (Web),Обычный (веб)1,Обычный (Web)1,Обычный (веб)11,Обычный (веб)2,Обычный (веб)21,Обычный (веб)111,Обычный (веб) Знак Знак Знак1,Знак Знак Знак Знак Знак"/>
    <w:basedOn w:val="a"/>
    <w:link w:val="a6"/>
    <w:uiPriority w:val="99"/>
    <w:qFormat/>
    <w:rsid w:val="00046D57"/>
    <w:pPr>
      <w:suppressAutoHyphens w:val="0"/>
      <w:spacing w:before="100" w:beforeAutospacing="1" w:after="100" w:afterAutospacing="1"/>
    </w:pPr>
  </w:style>
  <w:style w:type="character" w:customStyle="1" w:styleId="a6">
    <w:name w:val="Обычный (веб) Знак"/>
    <w:aliases w:val="Обычный (веб) Знак Знак Знак Знак Знак,Обычный (веб) Знак Знак Знак Знак1,Обычный (Web) Знак,Обычный (веб)1 Знак,Обычный (Web)1 Знак,Обычный (веб)11 Знак,Обычный (веб)2 Знак,Обычный (веб)21 Знак,Обычный (веб)111 Знак"/>
    <w:link w:val="a5"/>
    <w:uiPriority w:val="99"/>
    <w:locked/>
    <w:rsid w:val="00046D5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rsid w:val="00046D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046D57"/>
    <w:rPr>
      <w:rFonts w:ascii="Courier New" w:eastAsia="Times New Roman" w:hAnsi="Courier New" w:cs="Times New Roman"/>
      <w:sz w:val="20"/>
      <w:szCs w:val="20"/>
      <w:lang w:eastAsia="ar-SA"/>
    </w:rPr>
  </w:style>
  <w:style w:type="character" w:styleId="HTML1">
    <w:name w:val="HTML Typewriter"/>
    <w:uiPriority w:val="99"/>
    <w:semiHidden/>
    <w:rsid w:val="00046D57"/>
    <w:rPr>
      <w:rFonts w:ascii="Courier New" w:hAnsi="Courier New" w:cs="Times New Roman"/>
      <w:sz w:val="20"/>
    </w:rPr>
  </w:style>
  <w:style w:type="character" w:customStyle="1" w:styleId="a4">
    <w:name w:val="Без интервала Знак"/>
    <w:link w:val="a3"/>
    <w:uiPriority w:val="1"/>
    <w:locked/>
    <w:rsid w:val="00046D57"/>
    <w:rPr>
      <w:rFonts w:ascii="Calibri" w:eastAsia="Calibri" w:hAnsi="Calibri" w:cs="Times New Roman"/>
    </w:rPr>
  </w:style>
  <w:style w:type="character" w:styleId="a7">
    <w:name w:val="Strong"/>
    <w:uiPriority w:val="22"/>
    <w:qFormat/>
    <w:rsid w:val="00046D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</dc:creator>
  <cp:lastModifiedBy>gg</cp:lastModifiedBy>
  <cp:revision>1</cp:revision>
  <dcterms:created xsi:type="dcterms:W3CDTF">2019-07-31T07:25:00Z</dcterms:created>
  <dcterms:modified xsi:type="dcterms:W3CDTF">2019-07-31T07:27:00Z</dcterms:modified>
</cp:coreProperties>
</file>