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Учебно-производственное оборудование для закупки в мастерские  по компетенциям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«Технологии композитов», «Изготовление изделий из полимерных материалов»</w:t>
      </w:r>
    </w:p>
    <w:tbl>
      <w:tblPr>
        <w:tblStyle w:val="a3"/>
        <w:tblW w:w="156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8"/>
        <w:gridCol w:w="2369"/>
        <w:gridCol w:w="3308"/>
        <w:gridCol w:w="2268"/>
        <w:gridCol w:w="2097"/>
        <w:gridCol w:w="2187"/>
        <w:gridCol w:w="1463"/>
        <w:gridCol w:w="1408"/>
      </w:tblGrid>
      <w:tr>
        <w:trPr/>
        <w:tc>
          <w:tcPr>
            <w:tcW w:w="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Поставщик</w:t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Цена за 1 единицу</w:t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поставки</w:t>
            </w:r>
          </w:p>
        </w:tc>
      </w:tr>
      <w:tr>
        <w:trPr/>
        <w:tc>
          <w:tcPr>
            <w:tcW w:w="528" w:type="dxa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Дефектоскоп универсальный для неразрушающего контроля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ИД-401</w:t>
            </w:r>
          </w:p>
        </w:tc>
        <w:tc>
          <w:tcPr>
            <w:tcW w:w="5576" w:type="dxa"/>
            <w:gridSpan w:val="2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 xml:space="preserve">Назначение: </w:t>
            </w:r>
            <w:r>
              <w:rPr>
                <w:color w:val="000000"/>
                <w:sz w:val="20"/>
                <w:szCs w:val="20"/>
              </w:rPr>
              <w:t>Импедансный дефектоскоп ИД-401 предназначен для контроля композиционных материалов и позволяет обнаруживать дефекты типа расслоения, непроклея, нарушения сплошности контролируемого объекта.</w:t>
            </w:r>
          </w:p>
          <w:p>
            <w:pPr>
              <w:pStyle w:val="NormalWeb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ИД-401 может эксплуатироваться в лабораторных, цеховых и полевых условиях.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оборудования: дефектоскоп импедансный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Производитель дефектоскопов:  Россия</w:t>
              <w:br/>
              <w:t>Серия:ИД </w:t>
              <w:br/>
              <w:t>Модель: ИД-401</w:t>
              <w:br/>
              <w:t>Описание: импедансный прибор для поиска дефектов в композитных материалах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Гарантия на импедансный дефектоскоп ИД-401: 12 месяцев.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Минимальная площадь выявляемых дефектов: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ab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1,2 см2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Несущая частота импульсов преобразователя: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ab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4...16кГц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Частота следования возбуждающих импульсов: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ab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 Гц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Питание:4 батареи АА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Время непрерывной работы от одного комплекта батарей:8 часов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Диапазон рабочих температур:0...40°С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Габаритные размеры:140х80х160 мм.</w:t>
            </w:r>
          </w:p>
          <w:p>
            <w:pPr>
              <w:pStyle w:val="Normal"/>
              <w:tabs>
                <w:tab w:val="left" w:pos="4019" w:leader="none"/>
              </w:tabs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Масса: 0,6 кг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Комплект поставки ИД-401: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Блок электронный: 1 шт.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Преобразователь ПИ-201: 1 шт.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Стандартный образец СО-1: 1 шт.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Чехол: 1 шт.</w:t>
            </w:r>
          </w:p>
          <w:p>
            <w:pPr>
              <w:pStyle w:val="Normal"/>
              <w:numPr>
                <w:ilvl w:val="0"/>
                <w:numId w:val="9"/>
              </w:numPr>
              <w:spacing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Инструкция по эксплуатации: 1 экз.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Обучение работе на оборудовании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Strong"/>
                <w:rFonts w:cs="Times New Roman" w:ascii="Times New Roman" w:hAnsi="Times New Roman"/>
                <w:color w:val="000000"/>
                <w:sz w:val="20"/>
                <w:szCs w:val="20"/>
              </w:rPr>
              <w:t>Сертифицирован и занесен в реестр</w:t>
            </w:r>
          </w:p>
        </w:tc>
        <w:tc>
          <w:tcPr>
            <w:tcW w:w="2097" w:type="dxa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Style w:val="Abcompanynametext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bcompanynametext"/>
                <w:rFonts w:cs="Times New Roman"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Style w:val="Abcompanynametext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46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Style w:val="Strong"/>
                <w:rFonts w:ascii="Times New Roman" w:hAnsi="Times New Roman" w:cs="Times New Roman"/>
                <w:color w:val="2F5C9F"/>
                <w:sz w:val="20"/>
                <w:szCs w:val="20"/>
              </w:rPr>
            </w:pPr>
            <w:hyperlink r:id="rId2">
              <w:r>
                <w:rPr/>
              </w:r>
            </w:hyperlink>
          </w:p>
        </w:tc>
        <w:tc>
          <w:tcPr>
            <w:tcW w:w="146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46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3">
              <w:r>
                <w:rPr/>
              </w:r>
            </w:hyperlink>
          </w:p>
        </w:tc>
        <w:tc>
          <w:tcPr>
            <w:tcW w:w="146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blue"/>
              </w:rPr>
            </w:pPr>
            <w:r>
              <w:rPr/>
            </w:r>
          </w:p>
        </w:tc>
        <w:tc>
          <w:tcPr>
            <w:tcW w:w="146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Пирометр инфракрасный до 250гр с аккумулятором (батарейками)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Портативный инфракрасный термометр для бесконтактного измерения температуры поверхности обследуемого объекта.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Назначение: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Быстрое и надежное неконтактное измерение температуры;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Диапазон измеряемых температур от - 20 до 3000 градусов по Цельсию;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Возможность переключения единиц измерения температуры в градусах Цельсия и Фаренгейтах;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Возможность регулировки коэффициента излучения и яркости светодиодной подсветки дисплея;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Функция аварийной сигнализации при превышении измеряемых значений температуры;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Функция индикации максимальной, минимальной температуры, xТ, усредненной и фактической температуры;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Функция фиксации измерения на дисплее.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Широкий спектр областей применения прибора.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Температурный диапазон -20...+350 °С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Температурная чувствительность  0.2 °С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Оптическое разрешение  8:1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Точность измерения  ±2 °С или ±2% (большее из них)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Повторяемость  ±1 °С или ±1% (большее из них)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Время отклика  0.4 сек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Спектральный диапазон  8...14 мкм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Коэффициент излучения  Фиксированный, 0.95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Быстрое переключение коэф. излучения   нет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Сигнализация о выходе за пределы допусков Верхняя граница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Режимы измерения   Макс. значение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Переключение шкал температур между Фаренгейтом и Цельсием (°C/°F)</w:t>
              <w:tab/>
              <w:t>Да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Лазерный указатель  Да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Подсветка ЖК-дисплея  Да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Удерживание результата на дисплее 7 сек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Источник питания  Батарея AAA (2 шт)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Продолжительность работы  До 70 часов, при отключенном лазарв и подсветки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Потребление лазера  менее 30 мА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Потребление подсветки  менее 10 мА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Рабочая температура 0...+50 °С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Температура хранения  -2О...+60 °С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Относительная влажность 10%...75%, без конденсата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Размеры, мм 99 x 170 x 42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Вес, кг 0.170</w:t>
            </w:r>
          </w:p>
          <w:p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stylespan"/>
                <w:rFonts w:cs="Times New Roman" w:ascii="Times New Roman" w:hAnsi="Times New Roman"/>
                <w:color w:val="000000"/>
                <w:sz w:val="20"/>
                <w:szCs w:val="20"/>
              </w:rPr>
              <w:t>Базовый комплект поставки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пирометра TI 130: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Инфракрасный термометр (пирометр)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Инструкция по эксплуатации на русском языке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Сертификат о заводской калибровки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Карточка технического обслуживания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Батарея AAA 1.5 В, 2 шт.</w:t>
            </w:r>
          </w:p>
          <w:p>
            <w:pPr>
              <w:pStyle w:val="Normal"/>
              <w:numPr>
                <w:ilvl w:val="0"/>
                <w:numId w:val="11"/>
              </w:numPr>
              <w:shd w:val="clear" w:color="auto" w:fill="FFFFFF"/>
              <w:tabs>
                <w:tab w:val="left" w:pos="222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Транспортировочный кейс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  <w:p>
            <w:pPr>
              <w:pStyle w:val="Normal"/>
              <w:tabs>
                <w:tab w:val="left" w:pos="4953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Обучение работе на оборудовании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6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hyperlink r:id="rId4">
              <w:r>
                <w:rPr/>
              </w:r>
            </w:hyperlink>
          </w:p>
        </w:tc>
        <w:tc>
          <w:tcPr>
            <w:tcW w:w="146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blue"/>
              </w:rPr>
            </w:pPr>
            <w:r>
              <w:rPr/>
            </w:r>
          </w:p>
        </w:tc>
        <w:tc>
          <w:tcPr>
            <w:tcW w:w="146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bCs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hyperlink r:id="rId5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 xml:space="preserve">Весы электронные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0"/>
                <w:szCs w:val="20"/>
              </w:rPr>
              <w:t>(Артикул №3903021)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BFBFB" w:val="clear"/>
              </w:rPr>
              <w:t xml:space="preserve">Назначение: предназначены для взвешивания материалов.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shd w:fill="FBFBFB" w:val="clear"/>
              </w:rPr>
              <w:t>Описание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BFBFB" w:val="clear"/>
              </w:rPr>
              <w:t xml:space="preserve">Жидкокристаллический дисплей.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BFBFB" w:val="clear"/>
              </w:rPr>
              <w:t xml:space="preserve">Взвешивают товары до 3 кг с точностью 0.5 г.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BFBFB" w:val="clear"/>
              </w:rPr>
              <w:t xml:space="preserve">Внесены в гос. реестр и имеют поверочные сертификаты. Платформа из нержавейки 220х260 мм.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BFBFB" w:val="clear"/>
              </w:rPr>
              <w:t>Работают от сети или АКБ.</w:t>
            </w:r>
          </w:p>
          <w:p>
            <w:pPr>
              <w:pStyle w:val="Normal"/>
              <w:numPr>
                <w:ilvl w:val="0"/>
                <w:numId w:val="12"/>
              </w:numPr>
              <w:shd w:val="clear" w:color="auto" w:fill="FBFBFB"/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Счетный режим;</w:t>
            </w:r>
          </w:p>
          <w:p>
            <w:pPr>
              <w:pStyle w:val="Normal"/>
              <w:numPr>
                <w:ilvl w:val="0"/>
                <w:numId w:val="12"/>
              </w:numPr>
              <w:shd w:val="clear" w:color="auto" w:fill="FBFBFB"/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Могут работать в режиме экономии энергии;</w:t>
            </w:r>
          </w:p>
          <w:p>
            <w:pPr>
              <w:pStyle w:val="Normal"/>
              <w:numPr>
                <w:ilvl w:val="0"/>
                <w:numId w:val="12"/>
              </w:numPr>
              <w:shd w:val="clear" w:color="auto" w:fill="FBFBFB"/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Взвешивание с учетом веса тары;</w:t>
            </w:r>
          </w:p>
          <w:p>
            <w:pPr>
              <w:pStyle w:val="Normal"/>
              <w:numPr>
                <w:ilvl w:val="0"/>
                <w:numId w:val="12"/>
              </w:numPr>
              <w:shd w:val="clear" w:color="auto" w:fill="FBFBFB"/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Автономная работа от АКБ до 16 часов;</w:t>
            </w:r>
          </w:p>
          <w:p>
            <w:pPr>
              <w:pStyle w:val="Normal"/>
              <w:numPr>
                <w:ilvl w:val="0"/>
                <w:numId w:val="12"/>
              </w:numPr>
              <w:shd w:val="clear" w:color="auto" w:fill="FBFBFB"/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Яркий LCD дисплей с подсветкой.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Вес в упаковке (кг)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2.940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Наибольший предел взвешивания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кг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Наименьший предел взвешивания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г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Точность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0.5 г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Дисплей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жидкокристаллический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Размер платформы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220х260 мм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Габаритные размеры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120(105)х275х314 мм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Источник питания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От сети, Аккумулятор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Диапазон рабочих температур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от -10°С до +40°C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Время работы от аккумулятора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10 - 16 часов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Предел выборки веса тары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НПВ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Вес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2.56 кг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Режимы работы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Счетный</w:t>
            </w:r>
          </w:p>
          <w:p>
            <w:pPr>
              <w:pStyle w:val="Normal"/>
              <w:tabs>
                <w:tab w:val="left" w:pos="773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Габариты с упаковкой (мм)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350x130x310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Калибровочный Сертификат в соответствии с нормами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Style w:val="Strong"/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hyperlink r:id="rId6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Реноватор Bosch PMF 350 CES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Реноватор PMF 350 CES выполнен из высококачественного пластика черного и зеленого цветов.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Назначение: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зачистка, шабрение, резка, пиление, полировка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насадок - 4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333333"/>
                <w:sz w:val="20"/>
                <w:szCs w:val="20"/>
                <w:shd w:fill="FFFFFF" w:val="clear"/>
              </w:rPr>
              <w:t>Комплектность: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 xml:space="preserve">•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Реноватор PMF 350 CES;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Антивибрационная рукоятка (артикул 2 609 256 D59);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Погружное пильное полотно HCS по древесине, 32 x 40 мм, AIZ 32 EPC (артикул 2 609 256 947);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Сегментированный пильный диск BIM Wood and Metal, 85 мм, ACZ 85 EB (артикул 2 609 256 943);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Дельташлифпластина 93 мм, AVZ 93 G (артикул 2 609 256 956);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Набор дельташлифлистов (артикул 2 609 256 A54);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Пылеудаляющий модуль (артикул 2 609 256 D57);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Погружное пильное полотно BIM Wood and Metal , 65 x 50 мм, PAII 65 APB (артикул 2 609 256 D56);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4-ступенчатый ограничитель глубины для сегментированных пильных дисков (артикул 2 609 256 C61);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• Руководство по эксплуатации, брошюра с информацией о полотнах, дисках и насадках с описанием работ, для которых они предназначены.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Мощность 350 Вт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Максимальная частота вращения/ударов 20000 об/мин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Угол колебаний L/R 1.4°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Питание устройства сеть 220В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Дрель-шуруповерт Bosch GSR 1440-LI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Дрель-шуруповерт –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предназначен  для сверления и </w:t>
            </w:r>
            <w:r>
              <w:rPr>
                <w:rFonts w:cs="Times New Roman" w:ascii="Times New Roman" w:hAnsi="Times New Roman"/>
                <w:color w:val="222222"/>
                <w:sz w:val="20"/>
                <w:szCs w:val="20"/>
                <w:shd w:fill="FFFFFF" w:val="clear"/>
              </w:rPr>
              <w:t xml:space="preserve">для </w:t>
            </w: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закручивания и откручивания      </w:t>
            </w:r>
            <w:hyperlink r:id="rId8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highlight w:val="white"/>
                  <w:u w:val="none"/>
                </w:rPr>
                <w:t>шурупов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,  </w:t>
            </w:r>
            <w:hyperlink r:id="rId9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highlight w:val="white"/>
                  <w:u w:val="none"/>
                </w:rPr>
                <w:t>саморезов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 xml:space="preserve">,  </w:t>
            </w:r>
            <w:hyperlink r:id="rId10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highlight w:val="white"/>
                  <w:u w:val="none"/>
                </w:rPr>
                <w:t>винтов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,  </w:t>
            </w:r>
            <w:hyperlink r:id="rId11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highlight w:val="white"/>
                  <w:u w:val="none"/>
                </w:rPr>
                <w:t>дюбелей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 и других видов </w:t>
            </w:r>
            <w:hyperlink r:id="rId12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highlight w:val="white"/>
                  <w:u w:val="none"/>
                </w:rPr>
                <w:t>крепёжных издели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  <w:shd w:fill="FFFFFF" w:val="clear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 инструмента безударный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Тип патрона быстрозажимной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скоростей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Максимальное число оборотов холостого хода 1400 об/мин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Максимальный крутящий момент 30 Н/м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ступеней крутящего момента 25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Максимальный диаметр зажима 10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Минимальный диаметр зажима 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Режим сверления 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Максимальный диаметр сверления древесины 25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Максимальный диаметр сверления металла 10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Подсветка 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Электронная защита от перегрузок 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Кейс в комплекте 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Особенности конструкции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Гнездо в корпусе для крепления бит 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Питание устройства аккумулятор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Тип аккумулятора Li-Ion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Емкость аккумулятора 1.5 А*ч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Напряжение аккумулятора 14.4 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Время зарядки аккумулятора 30 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аккумуляторов в комплекте 2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eastAsia="Times New Roman"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>
          <w:trHeight w:val="1180" w:hRule="atLeast"/>
        </w:trPr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lineRule="auto" w:line="240" w:before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Многофункциональный инструмент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Гравер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DREMEL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4000- 4/65 +набор (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0134000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Назначение: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Гравер -</w:t>
            </w:r>
            <w:r>
              <w:rPr>
                <w:iCs/>
                <w:sz w:val="20"/>
                <w:szCs w:val="20"/>
                <w:shd w:fill="FFFFFF" w:val="clear"/>
              </w:rPr>
              <w:t xml:space="preserve"> устройство для нанесения гравировки, выполние задач, опиливание, фрезеровка, шлифовка, резка и многое другое</w:t>
              <w:br/>
            </w:r>
            <w:r>
              <w:rPr>
                <w:b/>
                <w:sz w:val="20"/>
                <w:szCs w:val="20"/>
              </w:rPr>
              <w:t>Характеристика: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 175 Вт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Обороты (об/мин)5000-35000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обороты 35000 об/мин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Цанга (мм) 3.2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 да</w:t>
            </w:r>
          </w:p>
          <w:p>
            <w:pPr>
              <w:pStyle w:val="Textmuted"/>
              <w:numPr>
                <w:ilvl w:val="0"/>
                <w:numId w:val="1"/>
              </w:numPr>
              <w:shd w:val="clear" w:color="auto" w:fill="FFFFFF"/>
              <w:spacing w:beforeAutospacing="0" w:before="0" w:afterAutospacing="0" w:after="0"/>
              <w:ind w:left="0" w:hanging="36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регулировка числа оборотов да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и послегарантийное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14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Эксцентриковая шлифмашинка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Bosch GEX 125-1 AE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Шлифмашинка предназначена для шлифования и полирования поверхностей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Мощность -250 Вт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 корпуса -металл, пластик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Диаметр подошвы -125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Максимальное число оборотов -12000 об/мин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Минимальное число оборотов -7500 об/мин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колебаний в минуту -24000 кол/мин.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Амплитуда колебаний -2.5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Регулировка частоты оборотов/колебаний -есть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Система отвода пыли -есть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Питание устройства -от сети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Комплектация: гарантийный талон, фильтроэлемент, бокс для пыли, шлифовальная тарелка, шлифовальный лист, документация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Особенности : фиксатор для работы в непрерывном режиме, пылеотвод через основание, крепление бумаги шлифовальной на липучку, шлифование по эксцентриковой орбите, быстрая замена шлифовальных листов, возможность подключения к пылесосу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Вес -1.3 кг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Ленточная шлифовальная машинка Ryobi EBS800V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Шлифмашинка предназначена для шлифования и полирования поверхностей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Мощность -800 Вт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Максимальная скорость ленты -330 м/мин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Длина ленты -533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Ширина ленты -76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Длина рабочей поверхности -150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Ширина рабочей поверхности -76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Регулировка оборотов -есть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Автоматическое центрирование ленты -есть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Ограничение пускового тока -нет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Возможность подключения к пылесосу -есть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Пылесборник -есть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Питание устройства -сеть 220В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Уровень шума -91 дБ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Комплектация: струбцина 2 шт., документация, кейс, шлифовальная рамка, пылесборник, шлифовальная лента 3шт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Габариты и вес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Ширина 450 мм. Высота 300 мм. Длина 250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Вес 3.3 кг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Пылеудаляющий аппарат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Назначение:</w:t>
            </w:r>
            <w:r>
              <w:rPr>
                <w:rFonts w:cs="Times New Roman" w:ascii="Times New Roman" w:hAnsi="Times New Roman"/>
                <w:color w:val="333333"/>
                <w:sz w:val="20"/>
                <w:szCs w:val="20"/>
                <w:shd w:fill="FFFFFF" w:val="clear"/>
              </w:rPr>
              <w:t xml:space="preserve"> Пылеудаляющий предназначен для сбора сухого мусора</w:t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Максимально допустимая мощность подключаемого инструмента, Вт 2400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Максимальная скорость пылеудаления, л/мин. 2800 Разрежение, Па(мбар) 20000 (200)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Площадь фильтроэлемента, см2 5000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Длина сетевого кабеля с резиновой изоляцией, м 7,5 Максимальный объем резервуара/мешка для пыли, л 10/7,5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Размеры [ДхШхВ], мм 440х340х420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Масса, кг 9,5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Потребляемая мощность, Вт 400 – 1200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Промышленный фен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Ryobi EHG2000</w:t>
            </w:r>
          </w:p>
        </w:tc>
        <w:tc>
          <w:tcPr>
            <w:tcW w:w="5576" w:type="dxa"/>
            <w:gridSpan w:val="2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textAlignment w:val="top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Назначение: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Применяется для разогрева или охлаждения изделий и любых поверхностей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textAlignment w:val="top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Мощность, Вт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2000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Регулировка температуры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ступенчатая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Расход воздуха, л/мин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250/500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ЖК-дисплей -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Вес, кг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0,7</w:t>
            </w:r>
          </w:p>
          <w:p>
            <w:pPr>
              <w:pStyle w:val="Normal"/>
              <w:numPr>
                <w:ilvl w:val="0"/>
                <w:numId w:val="2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Рабочая температура, град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400/600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Количество нагревательных элементов -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Защита от перегрева -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есть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Углошлифовальная машина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Шлифмашинка предназначена для шлифования и полирования поверхностей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Максимальный диаметр диска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Потребляемая мощность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 Вт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Максимальные обороты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12000 об/мин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Диаметр посадочного отверстия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22.3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Регулировка оборотов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Резьба шпинделя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M14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Система стабилизации оборотов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 xml:space="preserve">Положение рукоятки 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двухпозиционная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Кейс в комплекте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Плавный пуск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Питание устройства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от сети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Ограничение пускового тока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Длина сетевого кабеля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Фиксация шпинделя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есть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Тормоз двигателя 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Комплектация: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защитный кожух, фланцевый ключ, дополнительная рукоятка, документация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FFFFFF" w:val="clear"/>
              </w:rPr>
              <w:t>Вес -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1.3 кг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Style w:val="Strong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Ножницы по стекловолокну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Ножницы предназначены для раскроя материалов: стеклоткань, углеткань, саржа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PROCUT-TEC,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длина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24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9,5 " / Glass shears PROCUT-TEC, length 24 cm (9,5")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инструмента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20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Штангенциркуль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(0-150)</w:t>
            </w:r>
          </w:p>
        </w:tc>
        <w:tc>
          <w:tcPr>
            <w:tcW w:w="5576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textAlignment w:val="top"/>
              <w:outlineLvl w:val="1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Назначение: </w:t>
            </w: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Предназначен</w:t>
            </w:r>
            <w:r>
              <w:rPr>
                <w:rFonts w:cs="Times New Roman" w:ascii="Times New Roman" w:hAnsi="Times New Roman"/>
                <w:b w:val="false"/>
                <w:color w:val="00000A"/>
                <w:spacing w:val="3"/>
                <w:sz w:val="20"/>
                <w:szCs w:val="20"/>
                <w:shd w:fill="FFFFFF" w:val="clear"/>
              </w:rPr>
              <w:t xml:space="preserve"> для определения линейных размеров деталей с установленной точностью. С его помощью можно производить измерения  наружных и внутренних размеров деталей, а также глубины отверстий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textAlignment w:val="top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Технические характеристики штангенциркуля TOPEX 31C615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Тип-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нониусный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Габариты, мм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длина 230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Погрешность, мкм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50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Глубиномер-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Класс точности-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Разметочный-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Измерение в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мм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ШЦ-I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Диапазон, мм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0-150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Style w:val="Valu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Размер шага, мм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0.05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инструмента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Комплект фрез компрессионных двухзаходных для станка с ЧПУ</w:t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CFCFC"/>
              <w:spacing w:beforeAutospacing="0" w:before="0" w:afterAutospacing="0" w:after="0"/>
              <w:ind w:right="458" w:hanging="0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20"/>
                <w:szCs w:val="20"/>
              </w:rPr>
              <w:t>Назначение: </w:t>
            </w:r>
            <w:r>
              <w:rPr>
                <w:color w:val="333333"/>
                <w:sz w:val="20"/>
                <w:szCs w:val="20"/>
              </w:rPr>
              <w:t>Раскрой,  фрезеровка, выборка пазов и т. д.</w:t>
            </w:r>
          </w:p>
          <w:p>
            <w:pPr>
              <w:pStyle w:val="NormalWeb"/>
              <w:shd w:val="clear" w:color="auto" w:fill="FCFCFC"/>
              <w:spacing w:beforeAutospacing="0" w:before="0" w:afterAutospacing="0" w:after="0"/>
              <w:ind w:right="458" w:hanging="0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20"/>
                <w:szCs w:val="20"/>
              </w:rPr>
              <w:t>Обрабатываемые материалы: </w:t>
            </w:r>
            <w:r>
              <w:rPr>
                <w:color w:val="333333"/>
                <w:sz w:val="20"/>
                <w:szCs w:val="20"/>
              </w:rPr>
              <w:t>ABS, оргстекло, композитные материалы, цветные металлы, дерево, ДСП, МДФ, ПВХ и пр.</w:t>
            </w:r>
          </w:p>
          <w:p>
            <w:pPr>
              <w:pStyle w:val="Normal"/>
              <w:numPr>
                <w:ilvl w:val="1"/>
                <w:numId w:val="5"/>
              </w:numPr>
              <w:shd w:val="clear" w:color="auto" w:fill="FCFCFC"/>
              <w:spacing w:before="0" w:after="0"/>
              <w:ind w:left="0" w:right="458" w:hanging="360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t>Двухзаходная с покрытием AlTiN AS2LX02 (D=4 d=2 L=50 I=6)</w:t>
            </w:r>
          </w:p>
          <w:p>
            <w:pPr>
              <w:pStyle w:val="Normal"/>
              <w:numPr>
                <w:ilvl w:val="1"/>
                <w:numId w:val="5"/>
              </w:numPr>
              <w:shd w:val="clear" w:color="auto" w:fill="FCFCFC"/>
              <w:spacing w:before="0" w:after="0"/>
              <w:ind w:left="0" w:right="458" w:hanging="360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t>Двухзаходная с покрытием AlTiN AS2LX03 (D=4 d=3 L=50 I=8)</w:t>
            </w:r>
          </w:p>
          <w:p>
            <w:pPr>
              <w:pStyle w:val="Normal"/>
              <w:numPr>
                <w:ilvl w:val="1"/>
                <w:numId w:val="5"/>
              </w:numPr>
              <w:shd w:val="clear" w:color="auto" w:fill="FCFCFC"/>
              <w:spacing w:before="0" w:after="0"/>
              <w:ind w:left="0" w:right="458" w:hanging="360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t>Двухзаходная с покрытием AlTiN AS2LX04 (D=4 d=4 L=50 I=10)</w:t>
            </w:r>
          </w:p>
          <w:p>
            <w:pPr>
              <w:pStyle w:val="Normal"/>
              <w:numPr>
                <w:ilvl w:val="1"/>
                <w:numId w:val="5"/>
              </w:numPr>
              <w:shd w:val="clear" w:color="auto" w:fill="FCFCFC"/>
              <w:spacing w:before="0" w:after="0"/>
              <w:ind w:left="0" w:right="458" w:hanging="360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  <w:t>Двухзаходная с покрытием AlTiN AS2LX06 (D=6 d=6 L=50 I=15)</w:t>
            </w:r>
          </w:p>
          <w:p>
            <w:pPr>
              <w:pStyle w:val="Normal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инструмента</w:t>
            </w:r>
          </w:p>
          <w:p>
            <w:pPr>
              <w:pStyle w:val="Normal"/>
              <w:shd w:val="clear" w:color="auto" w:fill="FCFCFC"/>
              <w:spacing w:before="0" w:after="0"/>
              <w:ind w:right="458" w:hanging="0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Автоматизированное рабочее место (ПК в сборе с операционной системой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10 профессиональной версией , пакетом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Standard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2019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компьютерным столом и креслом оператора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сквозного проектирования изделий от этапа моделирования до выпуска конструкторской и технологической документации.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2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Процессор AMD FX-8350 BOX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3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Материнская плата GIGABYTE GA-970A-DS3P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4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Корпус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Aerocool Aero Engine RGB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черный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5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Видеокарта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AMD Radeon Pro WX 5100 [Pro WX 5100]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6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Кулер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для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процессора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Thermaltake Contac 9 [CL-P049-AL09BL-A]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7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Оперативная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память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Kingston HyperX FURY White Series [HX313C9FWK2/16] 16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ГБ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8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2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ТБ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Жесткий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диск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WD Blue [WD20EZRZ]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9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Блок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питания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Thermaltake Smart RGB 700W [PS-SPR-0700NHSAWE-1]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30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27"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Монитор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Philips 273V7QJAB (00/01)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31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Клавиатура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DEXP K-2001BU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32"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Мышь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проводная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  <w:lang w:val="en-US"/>
                </w:rPr>
                <w:t xml:space="preserve"> JET.A COMFORT OM-U57 </w:t>
              </w:r>
              <w:r>
                <w:rPr>
                  <w:rStyle w:val="Style12"/>
                  <w:rFonts w:cs="Times New Roman" w:ascii="Times New Roman" w:hAnsi="Times New Roman"/>
                  <w:color w:val="00000A"/>
                  <w:sz w:val="20"/>
                  <w:szCs w:val="20"/>
                  <w:u w:val="none"/>
                </w:rPr>
                <w:t>серый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10 профессиональная версия , пакет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Standard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2019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Компьютерный стол : ширина1000мм,высота 750 мм, глубина 7000мм.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Ориентация прямая. Выкатная полка под клавиатуру. Полка под системный блок. Материала меламин. Цвет-бук натуральный. Передний торец столешницы и выкатной полки под клавиатуру отделан кантом ПВХ</w:t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Кресло офисное: для оператора Высота 1160 мм Глубина 630 мм Ширина 630 мм Вес 12 кг.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Особенности кресла: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Наполнитель: стандартный поролон плотности 25-40 кг/мЗ. Подлокотники: самба.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Крестовина: пластиковая.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Механизм: ЦПТ.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Газпатрон: 3 категории по стандарту Germany DIN 4550.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Ролики: стандарт BIFMA 5,1 (США).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Диаметр штока 11 мм.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Каркас: немонолитный.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Размер сиденья: 470x460 мм (ШхГ). Высота сиденья от пола: 450-580 мм. Размер спинки: 470x530-580 мм (ШхВ),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Рекомендуемая нагрузка: 90 кг.</w:t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Многофункциональное устройство</w:t>
            </w:r>
          </w:p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textAlignment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202020"/>
                <w:sz w:val="20"/>
                <w:szCs w:val="20"/>
              </w:rPr>
              <w:t xml:space="preserve">МФУ KYOCERA ECOSYS M2040dn 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Назначение: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222222"/>
                <w:sz w:val="20"/>
                <w:szCs w:val="20"/>
                <w:shd w:fill="FFFFFF" w:val="clear"/>
              </w:rPr>
              <w:t> Предназначено для выполнения функции </w:t>
            </w:r>
            <w:hyperlink r:id="rId33">
              <w:r>
                <w:rPr>
                  <w:rStyle w:val="Style12"/>
                  <w:rFonts w:cs="Times New Roman" w:ascii="Times New Roman" w:hAnsi="Times New Roman"/>
                  <w:color w:val="0B0080"/>
                  <w:sz w:val="20"/>
                  <w:szCs w:val="20"/>
                  <w:highlight w:val="white"/>
                </w:rPr>
                <w:t>принтера</w:t>
              </w:r>
            </w:hyperlink>
            <w:r>
              <w:rPr>
                <w:rFonts w:cs="Times New Roman" w:ascii="Times New Roman" w:hAnsi="Times New Roman"/>
                <w:color w:val="222222"/>
                <w:sz w:val="20"/>
                <w:szCs w:val="20"/>
                <w:shd w:fill="FFFFFF" w:val="clear"/>
              </w:rPr>
              <w:t>, </w:t>
            </w:r>
            <w:hyperlink r:id="rId34">
              <w:r>
                <w:rPr>
                  <w:rStyle w:val="Style12"/>
                  <w:rFonts w:cs="Times New Roman" w:ascii="Times New Roman" w:hAnsi="Times New Roman"/>
                  <w:color w:val="0B0080"/>
                  <w:sz w:val="20"/>
                  <w:szCs w:val="20"/>
                  <w:highlight w:val="white"/>
                </w:rPr>
                <w:t>сканера</w:t>
              </w:r>
            </w:hyperlink>
            <w:r>
              <w:rPr>
                <w:rFonts w:cs="Times New Roman" w:ascii="Times New Roman" w:hAnsi="Times New Roman"/>
                <w:color w:val="222222"/>
                <w:sz w:val="20"/>
                <w:szCs w:val="20"/>
                <w:shd w:fill="FFFFFF" w:val="clear"/>
              </w:rPr>
              <w:t>,  </w:t>
            </w:r>
            <w:hyperlink r:id="rId35">
              <w:r>
                <w:rPr>
                  <w:rStyle w:val="Style12"/>
                  <w:rFonts w:cs="Times New Roman" w:ascii="Times New Roman" w:hAnsi="Times New Roman"/>
                  <w:color w:val="0B0080"/>
                  <w:sz w:val="20"/>
                  <w:szCs w:val="20"/>
                  <w:highlight w:val="white"/>
                </w:rPr>
                <w:t>копировального модуля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Устройство: принтер/сканер/копир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Тип печати: черно-белая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Технология печати: лазерная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Размещение: настольный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Максимальный формат: A4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Автоматическая двусторонняя печать: Есть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Максимальное разрешение для ч/б печати: 1200x1200 dpi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Тип сканера: планшетный/протяжный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Максимальный формат оригинала при сканировании: A4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Разрешение сканера: 600x600 dpi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Устройство автоподачи оригиналов: двустороннее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стандартов: TWAIN, WIA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Ресурс ч/б картриджа/тонера: не менее 7200 страниц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Интерфейсы: Ethernet (RJ-45), USB 2.0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Поддержка ОС: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Windows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Отображение информации: ЖК-панель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Габаритные размеры:417*437*412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Вес 19 кг.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Верстак слесарный Верстакофф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PROFFI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112ДЗ Э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Назначение: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Предназначен для выполнения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ремонтных, слесарных работ, изготовления изделий.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Размеры (ШхВхГ)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1200х1370х700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Вес, кг 70кг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Материал металл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Комплектация1тумба – 3 ящика, полка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экран с комплектом навесок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оцинкованная столешница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h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=25мм ( фанера толщиной 24мм + оцинкованный металл  толщиной 1мм)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Основание изделия из листового металл и покрыто порошковой краской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Цвет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серый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Доставка, сборка, гарантийный срок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77CC"/>
                <w:sz w:val="20"/>
                <w:szCs w:val="20"/>
                <w:highlight w:val="white"/>
              </w:rPr>
            </w:pPr>
            <w:hyperlink r:id="rId36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37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38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Шкаф инструментальный Верстакофф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PROFFI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ПяП6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Предназначен для </w:t>
            </w:r>
            <w:r>
              <w:rPr>
                <w:rFonts w:cs="Times New Roman" w:ascii="Times New Roman" w:hAnsi="Times New Roman"/>
                <w:color w:val="242424"/>
                <w:sz w:val="20"/>
                <w:szCs w:val="20"/>
                <w:shd w:fill="FFFFFF" w:val="clear"/>
              </w:rPr>
              <w:t>хранения инструмента и оборудования в мастерских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Производитель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Верстакофф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Страна производитель Россия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Тип с перегородкой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Количество полок6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Габариты ДхШхВ, см1800х1000х500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Цвет серый + синий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Вес, кг70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Доставка, сборка, гарантийный срок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77CC"/>
                <w:sz w:val="20"/>
                <w:szCs w:val="20"/>
                <w:highlight w:val="white"/>
              </w:rPr>
            </w:pPr>
            <w:hyperlink r:id="rId39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40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41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Стол металлический промышленный 1500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PROFFI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артикул : Б01773</w:t>
            </w:r>
          </w:p>
        </w:tc>
        <w:tc>
          <w:tcPr>
            <w:tcW w:w="3308" w:type="dxa"/>
            <w:vMerge w:val="restart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Назначение: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Предназначены для выполнения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на них ручных операций, связанных с изготовлением и контролем изделий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Размер ВхШхГ, 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Общий вес, кг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Допустимая нагрузка на столешницу ,кг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Материал столешницы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Регулировка высоты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Колеса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Подвесной ящик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Бренд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Серия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Модель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Тип покрытия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Комплектация столешница металлическая 1500х700мм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PROFFI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СМР Металл 2мм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опора 1 мм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PROFFI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СМР – 2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ящик выдвижной 0,8 мм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PROFFI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СМР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RAL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7024 -2шт.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Доставка, сборка, гарантийный срок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800х1500х700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Столешница из листовой стали толщиной 2мм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Верстакофф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PROFFI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СМР 1500мм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порошковое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77CC"/>
                <w:sz w:val="20"/>
                <w:szCs w:val="20"/>
                <w:highlight w:val="white"/>
              </w:rPr>
            </w:pPr>
            <w:hyperlink r:id="rId42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43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restart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hyperlink r:id="rId44">
              <w:r>
                <w:rPr/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87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87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87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87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87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08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vMerge w:val="continue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87" w:leader="none"/>
              </w:tabs>
              <w:spacing w:lineRule="auto" w:line="240" w:before="0" w:after="0"/>
              <w:ind w:left="720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Автоматизированное рабочее место (ПК в сборе с операционной системой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10 профессиональной версией , пакетом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Standard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2019 с компьютерным столом и креслом оператора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Для сквозного проектирования изделий от этапа моделирования до выпуска конструкторской и технологической документации.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Процессор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Intel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Core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7-8700 3.2/4.6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GHz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6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/12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12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Mb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DDR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4-2666,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GPU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UHD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630,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TDP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-65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LGA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1151-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2,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BOX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BX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80684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78700]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Плата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MSI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LGA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1151-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370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Z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370-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PRO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4х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DDR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 2х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PCI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Ex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16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DP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DVI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/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Dsub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SATA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 М2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USB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3.1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ATX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Корпус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Miditower AeroCool Aero-500 Black, USB3, Window, CardReader,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без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Видеокарта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PCI-E PNY Quadro M2000 4096Mb 128bit GDDR5 [VCQM2000-PB] DP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Кулер ID-Cooling SE-903-R (Al, 3 теплотрубки 2000 об/мин, 23.1 дБ, 3-pin, красная подстветка) универсальный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Память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DIMM DDR4 8192Mbx4 PC21300 2666MHz Goodram Iridium CL16 [IR-X2666D464L16S/32GQC]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Твердотельный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накопитель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SSD 2.5" SATA-3 960Gb Goodram CX300 [SSDPR-CX300-960] TLC (R550/W490MB/s)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БП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Aerocool KCAS PLUS 750W (80+ Bronze, ATX 2.3, APFC, 140mm fan, CM, 24+4+4, 7xSATA, 4xPCI-E(6+2)) [KCAS-750M PLUS]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Привод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SATA DVD±RW Hitachi-LG (GH24NSD5) Black DVD-16x/24x/8x, DL-8x, RAM-5x, CD-48x/24x/48x M-DISC- 4x/12x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Монитор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Philips 27" 273V7QJAB (00/01) [ZF3, IPS, 1920x1080, 1000:1, 5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мс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, 250, D-Sub, HDMI, DP]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Клавиатура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проводная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DEXP K-2001BU,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влагоустойчивая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, Grey/White, USB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Мышь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проводная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 xml:space="preserve"> Sven RX-140 Black 800 dpi USB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10 профессиональная версия, пакет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Standard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2019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Компьютерный стол: ширина1000мм, высота 750 мм, глубина 7000мм.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Ориентация прямая. Выкатная полка под клавиатуру. Полка под системный блок. Материала меламин. Цвет-бук натуральный. Передний торец столешницы и выкатной полки под клавиатуру отделан кантом ПВХ</w:t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Кресло офисное: для оператора Высота 1160 мм Глубина 630 мм Ширина 630 мм Вес 12 кг.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Особенности кресла: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Наполнитель: стандартный поролон плотности 25-40 кг/мЗ. Подлокотники: самба.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Крестовина: пластиковая.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Механизм: ЦПТ.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Газпатрон: 3 категории по стандарту Germany DIN 4550.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Ролики: стандарт BIFMA 5,1 (США).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Диаметр штока 11 мм.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Каркас: немонолитный.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right="-238" w:hanging="0"/>
              <w:textAlignment w:val="top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Размер сиденья: 470x460 мм (ШхГ). Высота сиденья от пола: 450-580 мм. Размер спинки: 470x530-580 мм (ШхВ),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Рекомендуемая нагрузка: 90 кг.</w:t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3D сканер RangeVision Spectrum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Назначение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Предназначен для сканирования объектов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Основные функции: анализирует и воссоздает в цифровом виде объемную модель предмета, его форму и цвет с высокой степенью детализации, работает в разных условиях (при недостаточной видимости, в темноте, при вибрации), с любыми материалами, обеспечивают нужный формат выходной информации под программное обеспечение для работы с ней на компьютере.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Комплектация: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3D-сканер RangeVision Spectrum, 3 зоны измерения, штатив,  автоматизированный поворотный столик с грузоподъёмностью 5 кг и диаметром платформы 125 мм, все необходимые кабели,  транспортировочный кейс, ПО для обработки результатов сканирования.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Технические характеристики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Область сканирования:  Средняя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Зона сканирования (ШxВxГ), мм 280 x 210 x 210 Размер объекта для сканирования, м 0,3 – 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Точность 3D точки, мм  0,06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3D разрешение, мм 0,17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Рабочее расстояние, м 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Разрешение камер, МПикс 3,1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Время сканирования (один снимок) ~ 12 сек Габариты сканера 455 х 255 х 100 мм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Габариты транспортировочного чемодана 515 х 415 х 200 мм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Вес сканирующего модуля 1,65 кг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Вес сканера с аксессуарами в чемодане 10 кг Рабочая температура от +50 С до +300 С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Формат данных на выходе STL, OBJ, PLY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Питание 220V, 65W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Минимальные системные требования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Операционная система Windows 7/8 32 bit/64 bit. Процессор Не ниже intel Core i5 1.8 GHz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Видеокарта с выходом на 2-й монитор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Оперативная память Не менее 4 Гб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 свободных USB-порта, HDM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Обучение работе на оборудовании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3D принтер Raise3D Pro2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дополнительным  комлектом PLA-пластика MakerBot для печати и тумбой под принтер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333333"/>
                <w:sz w:val="20"/>
                <w:szCs w:val="20"/>
              </w:rPr>
              <w:t xml:space="preserve">Назначение: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на основании виртуальной модели печатать объемные объекты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Комплектация: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Принтер Raise3D Pro2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Тумба под принтер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Описание  Принтер Raise3D Pro2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Толщина слоя: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10-350 микрон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Область печати: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305 х 305 х 300 мм</w:t>
            </w:r>
          </w:p>
          <w:p>
            <w:pPr>
              <w:pStyle w:val="Normal"/>
              <w:numPr>
                <w:ilvl w:val="0"/>
                <w:numId w:val="6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Кол-во печатающих головок: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2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Преимущества 3D принтера Raise3D Pro2: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Сенсорный 7" экран 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 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делает управление 3D принтером максимально простым и удобным;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Новый экструдер с нагревом до 300С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 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позволяет печатать материалами с высокой температурой плавления;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Двойной экструдер: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с электронным приводом подъёма;производительность в 4 раза выше.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Большой размер области печати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- 280х305х300 мм;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Встроенная Li-on батарея: 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Восстановление 3D печати  после отключения эл. питания.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Полностью закрытая рабочая камера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Сменные сопла -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для более быстрой 3D печати диаметром от 0,2 до 0,8 мм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Новый воздушный фильтр: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Абсорбирует &gt; 91 % вредных частиц;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вентилятора (отдельно для экструдера и для обдува)</w:t>
            </w:r>
          </w:p>
          <w:p>
            <w:pPr>
              <w:pStyle w:val="Normal"/>
              <w:numPr>
                <w:ilvl w:val="0"/>
                <w:numId w:val="7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Толщина слоя печати: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0.01 мм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 xml:space="preserve">Характеристики 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Материал, используемый для 3D печати: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Нейлон, PLA, ABS, HIPS, PC, TPU 95A</w:t>
            </w: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</w:rPr>
              <w:t xml:space="preserve">, PP, PVA, PETG, TPE, Flex, PETG,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Bronze, Wood, Carbon   (диаметр нити 1.75мм);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Печатающая головка: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2 экструдера с электронной подъёмной системой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Размер области построения при печати 1-им экструдером: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305х305х300 мм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Размер области построения при печати 2-мя экструдерами: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280х305х300 мм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XYZ разрешение: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0.78125, 0.78125, 0.078125 микрон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Скорость перемещения печатающей головки: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30-150 мм/сек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Площадка для печати: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алюминиевая нагреваемая платформа с магнитными держателями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Температура нагрева площадки: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до 110 ℃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Материал площадки: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силикон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Калибровка площадки: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предварительно откалибрована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Диаметр сопла: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0.2/ 0.4/ 0.6/ 0.8 мм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Рабочая температура экструдера: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до 300 ℃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Уровень шума: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50 дБ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Интерфейс подключения: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Wi-Fi, LAN, USB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Система контроля: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онлайн видеокамера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Программное обеспечение: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Программное обеспечение собственное разработки IdeaMaker; Поставляется в комплекте с принтером. Поддержка русского языка.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Поддерживаемые форматы файлов: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STL, OBJ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Поддерживаемые операционные системы: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Windows/ IOS/ Linux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Машинный код: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GCODE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Сенсорный экран: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7";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Сеть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 Ethernet 802.11 b/ g/ n, Wi-Fi 2,4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ГГц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/ 5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ГГц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Возобновление печати после отключения электричества: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система 2-го поколения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Разрешение экрана: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1024х600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Устройство позиционного управления: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ARM Cortex M7.400 МГц FPU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Логический контроллер: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Freescale imx6, Quad core 1 ГГц ARM процессор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Память: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1 Гб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Встроенная флеш-память: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8 Гб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ОС: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встроенный Linux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Порты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val="en-US"/>
              </w:rPr>
              <w:t>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 SD-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карта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*1, USB 2.0*2, Ethernet*1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Входы электропитания: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100-240 Вольт переменного тока, 50/60 Гц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Выходное напряжение: 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 Вт, 24 VDC </w:t>
            </w:r>
          </w:p>
          <w:p>
            <w:pPr>
              <w:pStyle w:val="Normal"/>
              <w:numPr>
                <w:ilvl w:val="0"/>
                <w:numId w:val="8"/>
              </w:numPr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Размер принтера: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620х590х760 мм 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Описание тумбы: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Тумба для оргтехники имеет закрытое отделение с полкой и нишу для размещения канцелярских товаров и пачечной бумаги.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 комплект входит крепеж и инструкция по сборке.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Материал - меламин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Цвет – бук натуральный.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Размер (ШхГхВ) - 770×600×680 мм.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0" w:hanging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Гарантия: 12 месяцев.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  <w:p>
            <w:pPr>
              <w:pStyle w:val="Normal"/>
              <w:shd w:val="clear" w:color="auto" w:fill="FFFFFF"/>
              <w:tabs>
                <w:tab w:val="left" w:pos="0" w:leader="none"/>
                <w:tab w:val="left" w:pos="199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Обучение работе на оборудовании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Мультимедиа проектор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Проектор Acer X128H DLP с экраном и кронштейном для крепления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Назначение: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для вывода визуальной информации методом проецирования. Применяется при изучении теоретического материала</w:t>
              <w:br/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Собственное разрешение1024x768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Рабочий формат4:3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Возможность по установке Фронтальная проекция, Обратная проекция, Крепление к потолку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Яркость3200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Стандартный срок службы лампы4500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Подключение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VGA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(15-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pin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>Sub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),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S-Video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вход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Настенный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экран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Lumien Master Picture 153*203cm Matte Whitte FiberGlass (LMP-100109)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Кронштейн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 ARM Media PROJECTOR-3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Тип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Потолочный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3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Наклон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Назначение: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для вывода визуальной информации  при изучении теоретического материала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15.6" Ноутбук HP Pavilion 15-bc409ur (FHD) i5 8250U (1.6)/4096/1Tb+Optane 16Gb/NV GTX1050 2Gb/Win10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оборудования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и послегарантийное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Набор цифровых микрометров IP65, с разъемом для вывода данных 0-100 мм</w:t>
            </w:r>
          </w:p>
        </w:tc>
        <w:tc>
          <w:tcPr>
            <w:tcW w:w="557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Назначение: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Strong"/>
                <w:color w:val="000000"/>
                <w:sz w:val="20"/>
                <w:szCs w:val="20"/>
              </w:rPr>
              <w:t>Микрометры Vogel цифровые IP 65 с USB выводом данных</w:t>
            </w:r>
            <w:r>
              <w:rPr>
                <w:color w:val="000000"/>
                <w:sz w:val="20"/>
                <w:szCs w:val="20"/>
              </w:rPr>
              <w:t> предназначены для высокоточного определения линейных размеров.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Характеристика: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диапазон измерений от 0-25х0,001 до 75-100х0,001 мм, 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низкая погрешность, в промежутке значений от 2 до 50 мкм. В качестве преобразовательного механизма выступает так называемая микропара – винт и гайка.</w:t>
            </w:r>
          </w:p>
          <w:p>
            <w:pPr>
              <w:pStyle w:val="NormalWeb"/>
              <w:spacing w:lineRule="auto" w:line="240" w:beforeAutospacing="0" w:before="0" w:afterAutospacing="0" w:after="0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Доставка инструмента</w:t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Штангенциркуль (0-250)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textAlignment w:val="top"/>
              <w:outlineLvl w:val="1"/>
              <w:rPr>
                <w:rFonts w:ascii="Times New Roman" w:hAnsi="Times New Roman" w:cs="Times New Roman"/>
                <w:b w:val="false"/>
                <w:b w:val="false"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Назначение: </w:t>
            </w:r>
            <w:r>
              <w:rPr>
                <w:rFonts w:cs="Times New Roman" w:ascii="Times New Roman" w:hAnsi="Times New Roman"/>
                <w:b w:val="false"/>
                <w:color w:val="00000A"/>
                <w:sz w:val="20"/>
                <w:szCs w:val="20"/>
              </w:rPr>
              <w:t>Предназначен</w:t>
            </w:r>
            <w:r>
              <w:rPr>
                <w:rFonts w:cs="Times New Roman" w:ascii="Times New Roman" w:hAnsi="Times New Roman"/>
                <w:b w:val="false"/>
                <w:color w:val="00000A"/>
                <w:spacing w:val="3"/>
                <w:sz w:val="20"/>
                <w:szCs w:val="20"/>
                <w:shd w:fill="FFFFFF" w:val="clear"/>
              </w:rPr>
              <w:t xml:space="preserve"> для определения линейных размеров деталей с установленной точностью. С его помощью можно производить измерения  наружных и внутренних размеров деталей, а также глубины отверстий</w:t>
            </w:r>
          </w:p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textAlignment w:val="top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Технические характеристики штангенциркуля MATRIX 316335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Тип-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нониусный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>Глубиномер-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да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Погрешность, мкм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0.05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Класс точности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Разметочный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нет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Измерение в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мм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ШЦ-I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Диапазон, мм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0-250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Name"/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Размер шага, мм </w:t>
            </w:r>
            <w:r>
              <w:rPr>
                <w:rStyle w:val="Value"/>
                <w:rFonts w:cs="Times New Roman" w:ascii="Times New Roman" w:hAnsi="Times New Roman"/>
                <w:color w:val="000000"/>
                <w:sz w:val="20"/>
                <w:szCs w:val="20"/>
              </w:rPr>
              <w:t>0.02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0F0F0"/>
              <w:spacing w:lineRule="auto" w:line="240" w:before="0" w:after="0"/>
              <w:ind w:left="0" w:hanging="360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  <w:t>Доставка инструмента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>
                <w:rPr>
                  <w:rFonts w:cs="Times New Roman" w:ascii="Times New Roman" w:hAnsi="Times New Roman"/>
                  <w:sz w:val="20"/>
                  <w:szCs w:val="20"/>
                </w:rPr>
              </w:r>
            </w:hyperlink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Стол рабочий преподавателя с выкатной тумбой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Описание: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Кромки щитовых элементов стола облицованы полимерными кромочными материалами (ПВХ)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FFFFFF" w:val="clear"/>
              </w:rPr>
              <w:t>Тумба имеет 3 ящика, расположенных на роликовых направляющих, а также колесные опоры, позволяющие легко передвигать тумбу на нужное место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Материал: меламин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Цвет: бук натуральный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Габариты: длина 1400мм, высота 750мм, ширина 600 мм.</w:t>
            </w: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Доставка , сборка мебели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Productcardtextvalu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Rind5"/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220" w:hRule="atLeast"/>
        </w:trPr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Productcardtextvalu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9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Стол рабочий под оргтехнику</w:t>
            </w:r>
          </w:p>
        </w:tc>
        <w:tc>
          <w:tcPr>
            <w:tcW w:w="5576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Описание: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Стол – тумба рабочий под оргтехнику с непроходными боковинами изготавливается из меламина. Тумба имеет три секции: две закрытые по краям и одна открытая секция посередине. Секции оснащены горизонтальными несъемными полками. Центральная секция имеет горизонтальную полку, установленную ниже уровня крышки тумбы на 110 мм для установки оргтехники.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Материал: меламин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Цвет: бук натуральный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Габариты: длина 1324мм, высота 750мм, ширина 414мм.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b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Доставка , сборка мебели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Гарантийное обслуживание</w:t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/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Rind5"/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220" w:hRule="atLeast"/>
        </w:trPr>
        <w:tc>
          <w:tcPr>
            <w:tcW w:w="52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576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14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7e1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32522a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343e22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bd2673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43e2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Name" w:customStyle="1">
    <w:name w:val="name"/>
    <w:basedOn w:val="DefaultParagraphFont"/>
    <w:qFormat/>
    <w:rsid w:val="00343e22"/>
    <w:rPr/>
  </w:style>
  <w:style w:type="character" w:styleId="Value" w:customStyle="1">
    <w:name w:val="value"/>
    <w:basedOn w:val="DefaultParagraphFont"/>
    <w:qFormat/>
    <w:rsid w:val="00343e22"/>
    <w:rPr/>
  </w:style>
  <w:style w:type="character" w:styleId="Strong">
    <w:name w:val="Strong"/>
    <w:basedOn w:val="DefaultParagraphFont"/>
    <w:uiPriority w:val="22"/>
    <w:qFormat/>
    <w:rsid w:val="00c80203"/>
    <w:rPr>
      <w:b/>
      <w:bCs/>
    </w:rPr>
  </w:style>
  <w:style w:type="character" w:styleId="Productcardtextvalue" w:customStyle="1">
    <w:name w:val="product-card__text-value"/>
    <w:basedOn w:val="DefaultParagraphFont"/>
    <w:qFormat/>
    <w:rsid w:val="002b55d0"/>
    <w:rPr/>
  </w:style>
  <w:style w:type="character" w:styleId="Jsproducttotalprice" w:customStyle="1">
    <w:name w:val="js-product-total-price"/>
    <w:basedOn w:val="DefaultParagraphFont"/>
    <w:qFormat/>
    <w:rsid w:val="002b55d0"/>
    <w:rPr/>
  </w:style>
  <w:style w:type="character" w:styleId="Abcompanynametext" w:customStyle="1">
    <w:name w:val="ab-company-name__text"/>
    <w:basedOn w:val="DefaultParagraphFont"/>
    <w:qFormat/>
    <w:rsid w:val="00c747e4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2522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pplestylespan" w:customStyle="1">
    <w:name w:val="apple-style-span"/>
    <w:basedOn w:val="DefaultParagraphFont"/>
    <w:qFormat/>
    <w:rsid w:val="001536bb"/>
    <w:rPr/>
  </w:style>
  <w:style w:type="character" w:styleId="Rind5" w:customStyle="1">
    <w:name w:val="rind5"/>
    <w:basedOn w:val="DefaultParagraphFont"/>
    <w:qFormat/>
    <w:rsid w:val="005a2df1"/>
    <w:rPr/>
  </w:style>
  <w:style w:type="character" w:styleId="Bold1" w:customStyle="1">
    <w:name w:val="bold1"/>
    <w:basedOn w:val="DefaultParagraphFont"/>
    <w:qFormat/>
    <w:rsid w:val="005a2df1"/>
    <w:rPr>
      <w:b/>
      <w:bCs/>
    </w:rPr>
  </w:style>
  <w:style w:type="character" w:styleId="ListLabel1">
    <w:name w:val="ListLabel 1"/>
    <w:qFormat/>
    <w:rPr>
      <w:b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Times New Roman" w:hAnsi="Times New Roman"/>
      <w:b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ascii="Times New Roman" w:hAnsi="Times New Roman"/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Times New Roman" w:hAnsi="Times New Roman"/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Times New Roman" w:hAnsi="Times New Roman"/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rFonts w:ascii="Times New Roman" w:hAnsi="Times New Roman"/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rFonts w:ascii="Times New Roman" w:hAnsi="Times New Roman"/>
      <w:b/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rFonts w:ascii="Times New Roman" w:hAnsi="Times New Roman"/>
      <w:b/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rFonts w:ascii="Times New Roman" w:hAnsi="Times New Roman"/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rFonts w:ascii="Times New Roman" w:hAnsi="Times New Roman"/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extmuted" w:customStyle="1">
    <w:name w:val="text-muted"/>
    <w:basedOn w:val="Normal"/>
    <w:qFormat/>
    <w:rsid w:val="00bf04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xtsm" w:customStyle="1">
    <w:name w:val="text-sm"/>
    <w:basedOn w:val="Normal"/>
    <w:qFormat/>
    <w:rsid w:val="00bf04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c802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62a"/>
    <w:pPr>
      <w:spacing w:before="0" w:after="0"/>
      <w:ind w:left="720" w:hanging="0"/>
      <w:contextualSpacing/>
    </w:pPr>
    <w:rPr>
      <w:rFonts w:eastAsia="Calibri" w:eastAsiaTheme="minorHAnsi"/>
      <w:lang w:eastAsia="en-US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4ae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eo-ndt.ru/" TargetMode="External"/><Relationship Id="rId3" Type="http://schemas.openxmlformats.org/officeDocument/2006/relationships/hyperlink" Target="mailto:info@sk-ndt.ru" TargetMode="External"/><Relationship Id="rId4" Type="http://schemas.openxmlformats.org/officeDocument/2006/relationships/hyperlink" Target="https://www.geo-ndt.ru/" TargetMode="External"/><Relationship Id="rId5" Type="http://schemas.openxmlformats.org/officeDocument/2006/relationships/hyperlink" Target="http://www.220-volt.ru/" TargetMode="External"/><Relationship Id="rId6" Type="http://schemas.openxmlformats.org/officeDocument/2006/relationships/hyperlink" Target="https://www.geo-ndt.ru/" TargetMode="External"/><Relationship Id="rId7" Type="http://schemas.openxmlformats.org/officeDocument/2006/relationships/hyperlink" Target="https://www.220-volt.ru/" TargetMode="External"/><Relationship Id="rId8" Type="http://schemas.openxmlformats.org/officeDocument/2006/relationships/hyperlink" Target="https://ru.wikipedia.org/wiki/&#1064;&#1091;&#1088;&#1091;&#1087;" TargetMode="External"/><Relationship Id="rId9" Type="http://schemas.openxmlformats.org/officeDocument/2006/relationships/hyperlink" Target="https://ru.wikipedia.org/wiki/&#1057;&#1072;&#1084;&#1086;&#1088;&#1077;&#1079;" TargetMode="External"/><Relationship Id="rId10" Type="http://schemas.openxmlformats.org/officeDocument/2006/relationships/hyperlink" Target="https://ru.wikipedia.org/wiki/&#1042;&#1080;&#1085;&#1090;_(&#1076;&#1077;&#1090;&#1072;&#1083;&#1100;)" TargetMode="External"/><Relationship Id="rId11" Type="http://schemas.openxmlformats.org/officeDocument/2006/relationships/hyperlink" Target="https://ru.wikipedia.org/wiki/&#1044;&#1102;&#1073;&#1077;&#1083;&#1100;" TargetMode="External"/><Relationship Id="rId12" Type="http://schemas.openxmlformats.org/officeDocument/2006/relationships/hyperlink" Target="https://ru.wikipedia.org/wiki/&#1050;&#1088;&#1077;&#1087;&#1105;&#1078;&#1085;&#1099;&#1077;_&#1080;&#1079;&#1076;&#1077;&#1083;&#1080;&#1103;" TargetMode="External"/><Relationship Id="rId13" Type="http://schemas.openxmlformats.org/officeDocument/2006/relationships/hyperlink" Target="https://www.220-volt.ru/" TargetMode="External"/><Relationship Id="rId14" Type="http://schemas.openxmlformats.org/officeDocument/2006/relationships/hyperlink" Target="https://www.220-volt.ru/" TargetMode="External"/><Relationship Id="rId15" Type="http://schemas.openxmlformats.org/officeDocument/2006/relationships/hyperlink" Target="https://www.220-volt.ru/" TargetMode="External"/><Relationship Id="rId16" Type="http://schemas.openxmlformats.org/officeDocument/2006/relationships/hyperlink" Target="https://www.220-volt.ru/" TargetMode="External"/><Relationship Id="rId17" Type="http://schemas.openxmlformats.org/officeDocument/2006/relationships/hyperlink" Target="https://www.220-volt.ru/" TargetMode="External"/><Relationship Id="rId18" Type="http://schemas.openxmlformats.org/officeDocument/2006/relationships/hyperlink" Target="https://www.220-volt.ru/" TargetMode="External"/><Relationship Id="rId19" Type="http://schemas.openxmlformats.org/officeDocument/2006/relationships/hyperlink" Target="https://www.220-volt.ru/" TargetMode="External"/><Relationship Id="rId20" Type="http://schemas.openxmlformats.org/officeDocument/2006/relationships/hyperlink" Target="https://www.220-volt.ru/" TargetMode="External"/><Relationship Id="rId21" Type="http://schemas.openxmlformats.org/officeDocument/2006/relationships/hyperlink" Target="https://www.220-volt.ru/" TargetMode="External"/><Relationship Id="rId22" Type="http://schemas.openxmlformats.org/officeDocument/2006/relationships/hyperlink" Target="https://www.dns-shop.ru/product/eef4da6b218f30b1/processor-amd-fx-8350-box/" TargetMode="External"/><Relationship Id="rId23" Type="http://schemas.openxmlformats.org/officeDocument/2006/relationships/hyperlink" Target="https://www.dns-shop.ru/product/60c46fff1a8030b1/materinskaa-plata-gigabyte-ga-970a-ds3p/" TargetMode="External"/><Relationship Id="rId24" Type="http://schemas.openxmlformats.org/officeDocument/2006/relationships/hyperlink" Target="https://www.dns-shop.ru/product/ecf13fc5ff481b80/korpus-aerocool-aero-engine-rgb-cernyj/" TargetMode="External"/><Relationship Id="rId25" Type="http://schemas.openxmlformats.org/officeDocument/2006/relationships/hyperlink" Target="https://www.dns-shop.ru/product/458284b5288d3330/videokarta-amd-radeon-pro-wx-5100-pro-wx-5100/" TargetMode="External"/><Relationship Id="rId26" Type="http://schemas.openxmlformats.org/officeDocument/2006/relationships/hyperlink" Target="https://www.dns-shop.ru/product/e0518c84b0b93330/kuler-dla-processora-thermaltake-contac-9-cl-p049-al09bl-a/" TargetMode="External"/><Relationship Id="rId27" Type="http://schemas.openxmlformats.org/officeDocument/2006/relationships/hyperlink" Target="https://www.dns-shop.ru/product/fca252796ecb3120/operativnaa-pamat-kingston-hyperx-fury-white-series-hx313c9fwk216-16-gb/" TargetMode="External"/><Relationship Id="rId28" Type="http://schemas.openxmlformats.org/officeDocument/2006/relationships/hyperlink" Target="https://www.dns-shop.ru/product/72ed1bba84203361/2-tb-zestkij-disk-wd-blue-wd20ezrz/" TargetMode="External"/><Relationship Id="rId29" Type="http://schemas.openxmlformats.org/officeDocument/2006/relationships/hyperlink" Target="https://www.dns-shop.ru/product/40cb6cf6c8083330/blok-pitania-thermaltake-smart-rgb-700w-ps-spr-0700nhsawe-1/" TargetMode="External"/><Relationship Id="rId30" Type="http://schemas.openxmlformats.org/officeDocument/2006/relationships/hyperlink" Target="https://www.dns-shop.ru/product/afc1482da1a439f3/27-monitor-philips-273v7qjab-0001/" TargetMode="External"/><Relationship Id="rId31" Type="http://schemas.openxmlformats.org/officeDocument/2006/relationships/hyperlink" Target="https://www.dns-shop.ru/product/2f8d88f218f13330/klaviatura-dexp-k-2001bu/" TargetMode="External"/><Relationship Id="rId32" Type="http://schemas.openxmlformats.org/officeDocument/2006/relationships/hyperlink" Target="https://www.dns-shop.ru/product/040004409bdd3330/mys-provodnaa-jeta-comfort-om-u57-seryj/" TargetMode="External"/><Relationship Id="rId33" Type="http://schemas.openxmlformats.org/officeDocument/2006/relationships/hyperlink" Target="https://ru.wikipedia.org/wiki/&#1055;&#1088;&#1080;&#1085;&#1090;&#1077;&#1088;" TargetMode="External"/><Relationship Id="rId34" Type="http://schemas.openxmlformats.org/officeDocument/2006/relationships/hyperlink" Target="https://ru.wikipedia.org/wiki/&#1057;&#1082;&#1072;&#1085;&#1077;&#1088;_&#1080;&#1079;&#1086;&#1073;&#1088;&#1072;&#1078;&#1077;&#1085;&#1080;&#1081;" TargetMode="External"/><Relationship Id="rId35" Type="http://schemas.openxmlformats.org/officeDocument/2006/relationships/hyperlink" Target="https://ru.wikipedia.org/wiki/&#1050;&#1086;&#1087;&#1080;&#1088;&#1086;&#1074;&#1072;&#1083;&#1100;&#1085;&#1099;&#1081;_&#1072;&#1087;&#1087;&#1072;&#1088;&#1072;&#1090;" TargetMode="External"/><Relationship Id="rId36" Type="http://schemas.openxmlformats.org/officeDocument/2006/relationships/hyperlink" Target="https://e.mail.ru/compose?To=84957601389@mail.ru" TargetMode="External"/><Relationship Id="rId37" Type="http://schemas.openxmlformats.org/officeDocument/2006/relationships/hyperlink" Target="mailto:info@verstak-l.ru" TargetMode="External"/><Relationship Id="rId38" Type="http://schemas.openxmlformats.org/officeDocument/2006/relationships/hyperlink" Target="mailto:info@metalost.ru" TargetMode="External"/><Relationship Id="rId39" Type="http://schemas.openxmlformats.org/officeDocument/2006/relationships/hyperlink" Target="https://e.mail.ru/compose?To=84957601389@mail.ru" TargetMode="External"/><Relationship Id="rId40" Type="http://schemas.openxmlformats.org/officeDocument/2006/relationships/hyperlink" Target="mailto:info@verstak-l.ru" TargetMode="External"/><Relationship Id="rId41" Type="http://schemas.openxmlformats.org/officeDocument/2006/relationships/hyperlink" Target="mailto:info@metalost.ru" TargetMode="External"/><Relationship Id="rId42" Type="http://schemas.openxmlformats.org/officeDocument/2006/relationships/hyperlink" Target="https://e.mail.ru/compose?To=84957601389@mail.ru" TargetMode="External"/><Relationship Id="rId43" Type="http://schemas.openxmlformats.org/officeDocument/2006/relationships/hyperlink" Target="mailto:info@verstak-l.ru" TargetMode="External"/><Relationship Id="rId44" Type="http://schemas.openxmlformats.org/officeDocument/2006/relationships/hyperlink" Target="mailto:info@metalost.ru" TargetMode="External"/><Relationship Id="rId45" Type="http://schemas.openxmlformats.org/officeDocument/2006/relationships/hyperlink" Target="https://www.220-volt.ru/" TargetMode="Externa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<Relationship Id="rId5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BD41-028C-4111-9FC4-CC2F36C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Application>LibreOffice/5.1.6.2$Linux_X86_64 LibreOffice_project/10m0$Build-2</Application>
  <Pages>17</Pages>
  <Words>3397</Words>
  <Characters>21904</Characters>
  <CharactersWithSpaces>24708</CharactersWithSpaces>
  <Paragraphs>632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2019-06-10T14:27:00Z</dcterms:created>
  <dc:creator>Полежаева</dc:creator>
  <dc:description/>
  <dc:language>ru-RU</dc:language>
  <cp:lastModifiedBy/>
  <cp:lastPrinted>2019-06-14T11:46:00Z</cp:lastPrinted>
  <dcterms:modified xsi:type="dcterms:W3CDTF">2019-08-07T17:18:45Z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