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265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850"/>
        <w:gridCol w:w="3261"/>
      </w:tblGrid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eastAsia="Times New Roman" w:hAnsi="Times New Roman"/>
              </w:rPr>
            </w:pPr>
            <w:r w:rsidRPr="004A4BD1">
              <w:rPr>
                <w:rFonts w:ascii="Times New Roman" w:eastAsia="Times New Roman" w:hAnsi="Times New Roman"/>
              </w:rPr>
              <w:t>№ п./п.</w:t>
            </w:r>
          </w:p>
        </w:tc>
        <w:tc>
          <w:tcPr>
            <w:tcW w:w="5850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eastAsia="Times New Roman" w:hAnsi="Times New Roman"/>
              </w:rPr>
            </w:pPr>
            <w:r w:rsidRPr="004A4BD1">
              <w:rPr>
                <w:rFonts w:ascii="Times New Roman" w:eastAsia="Times New Roman" w:hAnsi="Times New Roman"/>
              </w:rPr>
              <w:t>Наименование, характеристики, единица измерения</w:t>
            </w:r>
            <w:r w:rsidRPr="004A4BD1">
              <w:rPr>
                <w:rFonts w:ascii="Times New Roman" w:hAnsi="Times New Roman"/>
              </w:rPr>
              <w:t xml:space="preserve"> показателя</w:t>
            </w:r>
            <w:r w:rsidRPr="004A4BD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61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eastAsia="Times New Roman" w:hAnsi="Times New Roman"/>
              </w:rPr>
            </w:pPr>
            <w:r w:rsidRPr="004A4BD1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 w:rsidRPr="004A4BD1">
              <w:rPr>
                <w:rFonts w:ascii="Times New Roman" w:hAnsi="Times New Roman"/>
              </w:rPr>
              <w:t>1</w:t>
            </w:r>
          </w:p>
        </w:tc>
        <w:tc>
          <w:tcPr>
            <w:tcW w:w="5850" w:type="dxa"/>
            <w:vAlign w:val="center"/>
          </w:tcPr>
          <w:p w:rsidR="00E14EF8" w:rsidRPr="005B428B" w:rsidRDefault="00E14EF8" w:rsidP="00523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Кусторез для скашивания свалявше</w:t>
            </w:r>
            <w:r w:rsidRPr="005B428B">
              <w:rPr>
                <w:rFonts w:ascii="Times New Roman" w:hAnsi="Times New Roman"/>
                <w:sz w:val="24"/>
                <w:szCs w:val="24"/>
              </w:rPr>
              <w:t xml:space="preserve">йся травы и мелкого кустарника </w:t>
            </w:r>
          </w:p>
        </w:tc>
        <w:tc>
          <w:tcPr>
            <w:tcW w:w="3261" w:type="dxa"/>
            <w:vAlign w:val="center"/>
          </w:tcPr>
          <w:p w:rsidR="00E14EF8" w:rsidRPr="00E02702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шт.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50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3261" w:type="dxa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менее 1,6 кВт/2,2 л. с.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50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двигателя</w:t>
            </w:r>
          </w:p>
        </w:tc>
        <w:tc>
          <w:tcPr>
            <w:tcW w:w="3261" w:type="dxa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40,2 см</w:t>
            </w:r>
            <w:r w:rsidRPr="00D86B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50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</w:t>
            </w:r>
          </w:p>
        </w:tc>
        <w:tc>
          <w:tcPr>
            <w:tcW w:w="3261" w:type="dxa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7,3 кг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топливного бака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0,64 л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50" w:type="dxa"/>
            <w:shd w:val="clear" w:color="auto" w:fill="auto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Рукоятка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Мультифункциональная, двуручная, с установкой без инструмента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Антивибрационная система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4-точечная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50" w:type="dxa"/>
            <w:vAlign w:val="center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длина без режущего инструмента</w:t>
            </w:r>
          </w:p>
        </w:tc>
        <w:tc>
          <w:tcPr>
            <w:tcW w:w="3261" w:type="dxa"/>
          </w:tcPr>
          <w:p w:rsidR="00E14EF8" w:rsidRPr="004A4BD1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177 см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Стандартный режущий инструмент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 для густой поросли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звукового давления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97 дБ (А)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звуковой мощности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112 дБ (А)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вибрации, слева/справа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2,8/2,5 м/с 2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Приводной вал в штанге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жесткий</w:t>
            </w:r>
          </w:p>
        </w:tc>
      </w:tr>
      <w:tr w:rsidR="00E14EF8" w:rsidRPr="004A4BD1" w:rsidTr="00523772">
        <w:tc>
          <w:tcPr>
            <w:tcW w:w="675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50" w:type="dxa"/>
            <w:vAlign w:val="center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Наплечный ремень/ оснащение для ношения</w:t>
            </w:r>
          </w:p>
        </w:tc>
        <w:tc>
          <w:tcPr>
            <w:tcW w:w="3261" w:type="dxa"/>
          </w:tcPr>
          <w:p w:rsidR="00E14EF8" w:rsidRDefault="00E14EF8" w:rsidP="00523772">
            <w:pPr>
              <w:widowControl w:val="0"/>
              <w:tabs>
                <w:tab w:val="left" w:pos="196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</w:tc>
      </w:tr>
    </w:tbl>
    <w:p w:rsidR="00DD1D7C" w:rsidRPr="00523772" w:rsidRDefault="00523772" w:rsidP="0052377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523772">
        <w:rPr>
          <w:rFonts w:ascii="Times New Roman" w:hAnsi="Times New Roman" w:cs="Times New Roman"/>
          <w:b/>
        </w:rPr>
        <w:t xml:space="preserve">Технические параметры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23772">
        <w:rPr>
          <w:rFonts w:ascii="Times New Roman" w:hAnsi="Times New Roman" w:cs="Times New Roman"/>
          <w:b/>
          <w:sz w:val="24"/>
          <w:szCs w:val="24"/>
        </w:rPr>
        <w:t xml:space="preserve">усторез </w:t>
      </w:r>
      <w:r w:rsidRPr="00523772">
        <w:rPr>
          <w:rFonts w:ascii="Times New Roman" w:hAnsi="Times New Roman" w:cs="Times New Roman"/>
          <w:b/>
          <w:lang w:val="en-US"/>
        </w:rPr>
        <w:t>STIHL</w:t>
      </w:r>
      <w:r w:rsidRPr="00523772">
        <w:rPr>
          <w:rFonts w:ascii="Times New Roman" w:hAnsi="Times New Roman" w:cs="Times New Roman"/>
          <w:b/>
        </w:rPr>
        <w:t xml:space="preserve"> </w:t>
      </w:r>
      <w:r w:rsidRPr="00523772">
        <w:rPr>
          <w:rFonts w:ascii="Times New Roman" w:hAnsi="Times New Roman" w:cs="Times New Roman"/>
          <w:b/>
          <w:lang w:val="en-US"/>
        </w:rPr>
        <w:t>FS</w:t>
      </w:r>
      <w:r w:rsidRPr="00523772">
        <w:rPr>
          <w:rFonts w:ascii="Times New Roman" w:hAnsi="Times New Roman" w:cs="Times New Roman"/>
          <w:b/>
        </w:rPr>
        <w:t xml:space="preserve"> 350</w:t>
      </w:r>
      <w:r>
        <w:rPr>
          <w:rFonts w:ascii="Times New Roman" w:hAnsi="Times New Roman" w:cs="Times New Roman"/>
          <w:b/>
        </w:rPr>
        <w:t>.</w:t>
      </w:r>
    </w:p>
    <w:sectPr w:rsidR="00DD1D7C" w:rsidRPr="00523772" w:rsidSect="00A07094">
      <w:headerReference w:type="default" r:id="rId6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7C" w:rsidRDefault="00DD1D7C" w:rsidP="00E14EF8">
      <w:pPr>
        <w:spacing w:after="0" w:line="240" w:lineRule="auto"/>
      </w:pPr>
      <w:r>
        <w:separator/>
      </w:r>
    </w:p>
  </w:endnote>
  <w:endnote w:type="continuationSeparator" w:id="1">
    <w:p w:rsidR="00DD1D7C" w:rsidRDefault="00DD1D7C" w:rsidP="00E1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7C" w:rsidRDefault="00DD1D7C" w:rsidP="00E14EF8">
      <w:pPr>
        <w:spacing w:after="0" w:line="240" w:lineRule="auto"/>
      </w:pPr>
      <w:r>
        <w:separator/>
      </w:r>
    </w:p>
  </w:footnote>
  <w:footnote w:type="continuationSeparator" w:id="1">
    <w:p w:rsidR="00DD1D7C" w:rsidRDefault="00DD1D7C" w:rsidP="00E14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F8" w:rsidRDefault="00E14EF8">
    <w:pPr>
      <w:pStyle w:val="a5"/>
    </w:pPr>
  </w:p>
  <w:p w:rsidR="00E14EF8" w:rsidRDefault="00E14EF8">
    <w:pPr>
      <w:pStyle w:val="a5"/>
    </w:pPr>
  </w:p>
  <w:p w:rsidR="00E14EF8" w:rsidRDefault="00E14EF8">
    <w:pPr>
      <w:pStyle w:val="a5"/>
    </w:pPr>
  </w:p>
  <w:p w:rsidR="00E14EF8" w:rsidRDefault="00E14EF8">
    <w:pPr>
      <w:pStyle w:val="a5"/>
    </w:pPr>
  </w:p>
  <w:p w:rsidR="00E14EF8" w:rsidRDefault="00E14EF8">
    <w:pPr>
      <w:pStyle w:val="a5"/>
    </w:pPr>
  </w:p>
  <w:p w:rsidR="00E14EF8" w:rsidRDefault="00E14E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BC"/>
    <w:rsid w:val="005020BC"/>
    <w:rsid w:val="00523772"/>
    <w:rsid w:val="00A07094"/>
    <w:rsid w:val="00DD1D7C"/>
    <w:rsid w:val="00E1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0709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07094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E1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4EF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1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4EF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2</cp:revision>
  <dcterms:created xsi:type="dcterms:W3CDTF">2019-09-16T07:22:00Z</dcterms:created>
  <dcterms:modified xsi:type="dcterms:W3CDTF">2019-09-16T07:22:00Z</dcterms:modified>
</cp:coreProperties>
</file>