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Раздел 1. Устройство сетей электроосвещения реконструированной дороги</w:t>
        <w:tab/>
        <w:tab/>
      </w:r>
    </w:p>
    <w:p>
      <w:pPr>
        <w:pStyle w:val="Normal"/>
        <w:rPr/>
      </w:pPr>
      <w:r>
        <w:rPr/>
        <w:tab/>
        <w:t>Закладная деталь фундаментаЗФ-20/4/К230-2,0-б</w:t>
        <w:tab/>
        <w:t>ШТ</w:t>
        <w:tab/>
        <w:t>50</w:t>
      </w:r>
    </w:p>
    <w:p>
      <w:pPr>
        <w:pStyle w:val="Normal"/>
        <w:rPr/>
      </w:pPr>
      <w:r>
        <w:rPr/>
        <w:tab/>
        <w:t>Опора ТАНС.12.123.000 ( НФГ-9,0-05-ц)</w:t>
        <w:tab/>
        <w:t>ШТ</w:t>
        <w:tab/>
        <w:t>50</w:t>
      </w:r>
    </w:p>
    <w:p>
      <w:pPr>
        <w:pStyle w:val="Normal"/>
        <w:rPr/>
      </w:pPr>
      <w:r>
        <w:rPr/>
        <w:tab/>
        <w:t>Светильник светодиодный GALAD Омега  LED-120-ШБ/У50</w:t>
        <w:tab/>
        <w:t>ШТ</w:t>
        <w:tab/>
        <w:t>50</w:t>
      </w:r>
    </w:p>
    <w:p>
      <w:pPr>
        <w:pStyle w:val="Normal"/>
        <w:rPr/>
      </w:pPr>
      <w:r>
        <w:rPr/>
        <w:tab/>
        <w:t>Кронштейн однорожковый  серии стандарт  ТАНС.41.1094.000 (1.К1-1,5-1,5-30/Ф2-ц) или Кронштейн ТАНС.41.380.000 (1.К1-1,5-1,5-Ф2-ц)</w:t>
        <w:tab/>
        <w:t>ШТ</w:t>
        <w:tab/>
        <w:t>50</w:t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  <w:t>Раздел 2. Устройство сетей электроосвещения автостоянки на 300 м/мест</w:t>
        <w:tab/>
        <w:tab/>
      </w:r>
    </w:p>
    <w:p>
      <w:pPr>
        <w:pStyle w:val="Normal"/>
        <w:rPr/>
      </w:pPr>
      <w:r>
        <w:rPr/>
        <w:tab/>
        <w:t>Закладная деталь фундамента ТАНС.31.002.000 ( ЗФ-36/4/К400-3,0-б)</w:t>
        <w:tab/>
        <w:t>ШТ</w:t>
        <w:tab/>
        <w:t>16</w:t>
      </w:r>
    </w:p>
    <w:p>
      <w:pPr>
        <w:pStyle w:val="Normal"/>
        <w:rPr/>
      </w:pPr>
      <w:r>
        <w:rPr/>
        <w:tab/>
        <w:t>Опора ТАНС.12.046.000 (НФГ-14,0-02-ц)</w:t>
        <w:tab/>
        <w:t>ШТ</w:t>
        <w:tab/>
        <w:t>16</w:t>
      </w:r>
    </w:p>
    <w:p>
      <w:pPr>
        <w:pStyle w:val="Normal"/>
        <w:rPr/>
      </w:pPr>
      <w:r>
        <w:rPr/>
        <w:tab/>
        <w:t>Светильник светодиодный GALAD Эверест LED-100 (Asymmetric)</w:t>
        <w:tab/>
        <w:t>ШТ</w:t>
        <w:tab/>
        <w:t>16</w:t>
      </w:r>
    </w:p>
    <w:p>
      <w:pPr>
        <w:pStyle w:val="Normal"/>
        <w:rPr/>
      </w:pPr>
      <w:r>
        <w:rPr/>
        <w:tab/>
        <w:t>Кронштейн ТАНС.45.214.000 (14.П1( Эверест)-0,2-0-Ф4-Ц)</w:t>
        <w:tab/>
        <w:t>ШТ</w:t>
        <w:tab/>
        <w:t>16</w:t>
      </w:r>
    </w:p>
    <w:p>
      <w:pPr>
        <w:pStyle w:val="Normal"/>
        <w:rPr/>
      </w:pPr>
      <w:r>
        <w:rPr/>
        <w:t>55км</w:t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Раздел 3. Устройство сетей электроосвещения дороги (въезд в парк)</w:t>
        <w:tab/>
        <w:tab/>
      </w:r>
    </w:p>
    <w:p>
      <w:pPr>
        <w:pStyle w:val="Normal"/>
        <w:rPr/>
      </w:pPr>
      <w:r>
        <w:rPr/>
        <w:tab/>
      </w:r>
      <w:bookmarkStart w:id="0" w:name="__DdeLink__21_1883684936"/>
      <w:r>
        <w:rPr/>
        <w:t>Закладная деталь фундаментаЗФ-20/4/К230-2,0-б</w:t>
        <w:tab/>
        <w:t>ШТ</w:t>
        <w:tab/>
        <w:t>25</w:t>
      </w:r>
    </w:p>
    <w:p>
      <w:pPr>
        <w:pStyle w:val="Normal"/>
        <w:rPr/>
      </w:pPr>
      <w:r>
        <w:rPr/>
        <w:tab/>
        <w:t>Опора ТАНС.12.123.000 ( НФГ-9,0-05-ц)</w:t>
        <w:tab/>
        <w:t>ШТ</w:t>
        <w:tab/>
        <w:t>25</w:t>
      </w:r>
    </w:p>
    <w:p>
      <w:pPr>
        <w:pStyle w:val="Normal"/>
        <w:rPr/>
      </w:pPr>
      <w:r>
        <w:rPr/>
        <w:tab/>
        <w:t>Светильник светодиодный GALAD Омега  LED-120-ШБ/У50</w:t>
        <w:tab/>
        <w:t>ШТ</w:t>
        <w:tab/>
        <w:t>25</w:t>
      </w:r>
    </w:p>
    <w:p>
      <w:pPr>
        <w:pStyle w:val="Normal"/>
        <w:rPr/>
      </w:pPr>
      <w:bookmarkEnd w:id="0"/>
      <w:r>
        <w:rPr/>
        <w:tab/>
        <w:t>Кронштейн для консольных и подвесных светильников, серия 1 (Стандарт), марка 1.К1-1,5-1,5-Ф2-ц (ТАНС.41.380.000)</w:t>
        <w:tab/>
        <w:t>шт.</w:t>
        <w:tab/>
        <w:t>25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 CYR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2671f"/>
    <w:pPr>
      <w:widowControl/>
      <w:bidi w:val="0"/>
      <w:spacing w:lineRule="auto" w:line="240" w:before="0" w:after="0"/>
      <w:jc w:val="left"/>
    </w:pPr>
    <w:rPr>
      <w:rFonts w:ascii="Times New Roman CYR" w:hAnsi="Times New Roman CYR" w:eastAsia="Times New Roman" w:cs="Times New Roman"/>
      <w:color w:val="00000A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  <w:style w:type="paragraph" w:styleId="Style19">
    <w:name w:val="Содержимое таблицы"/>
    <w:basedOn w:val="Normal"/>
    <w:qFormat/>
    <w:pPr/>
    <w:rPr/>
  </w:style>
  <w:style w:type="paragraph" w:styleId="Style20">
    <w:name w:val="Заголовок таблицы"/>
    <w:basedOn w:val="Style19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LibreOffice/5.1.6.2$Linux_X86_64 LibreOffice_project/10m0$Build-2</Application>
  <Pages>1</Pages>
  <Words>115</Words>
  <Characters>898</Characters>
  <CharactersWithSpaces>1021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2019-09-04T19:15:00Z</dcterms:created>
  <dc:creator>Пользователь Windows</dc:creator>
  <dc:description/>
  <dc:language>ru-RU</dc:language>
  <cp:lastModifiedBy/>
  <dcterms:modified xsi:type="dcterms:W3CDTF">2019-09-24T19:10:32Z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