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Style15"/>
        <w:rPr>
          <w:rFonts w:ascii="Roboto;sans-serif" w:hAnsi="Roboto;sans-serif"/>
          <w:b w:val="false"/>
          <w:i w:val="false"/>
          <w:caps w:val="false"/>
          <w:smallCaps w:val="false"/>
          <w:color w:val="525C69"/>
          <w:spacing w:val="0"/>
          <w:sz w:val="21"/>
        </w:rPr>
      </w:pPr>
      <w:r>
        <w:rPr>
          <w:rFonts w:ascii="Roboto;sans-serif" w:hAnsi="Roboto;sans-serif"/>
          <w:b w:val="false"/>
          <w:i w:val="false"/>
          <w:caps w:val="false"/>
          <w:smallCaps w:val="false"/>
          <w:color w:val="525C69"/>
          <w:spacing w:val="0"/>
          <w:sz w:val="21"/>
        </w:rPr>
        <w:t>Техническое задание : Порода древесины - Дуб</w:t>
        <w:br/>
        <w:t>Объемы закупки - От 120 м3 в месяц</w:t>
        <w:br/>
        <w:t>Срок контракта - От 1 года</w:t>
        <w:br/>
        <w:t>Вид распила древесины - Тангенциальный, радиальный</w:t>
        <w:br/>
        <w:t>Сорт 1 сорт – 100% в партии</w:t>
        <w:br/>
        <w:t>Влажность - 6-8%</w:t>
        <w:br/>
        <w:t>Толщина доски; 18 мм – в строганном виде +-1 мм,</w:t>
        <w:br/>
        <w:t>22 мм – в нестроганном виде +-1 мм</w:t>
        <w:br/>
        <w:t>Ширина доски; 78 мм – в строганном виде +- 1 мм</w:t>
        <w:br/>
        <w:t>85 мм - в нестроганном виде +-1 мм</w:t>
        <w:br/>
        <w:t>Длина доски 80% - 440 мм,</w:t>
        <w:br/>
        <w:t>20% - 370, 300, 230 мм (Длина доски является фиксированной и на одном паллете доска должна быть строго одной длины и ширины)</w:t>
        <w:br/>
        <w:t>Обработка - Строгание с 4 сторон, прострог 100%</w:t>
        <w:br/>
        <w:t>Вид погрузки - Боковая, задняя</w:t>
        <w:br/>
        <w:t>Вид транспортировки - Евро фура</w:t>
        <w:br/>
        <w:t>Адрес поставки - Чувашская Республика</w:t>
        <w:br/>
        <w:t>Допуски по геометрии; Ширина 0+1 мм, длина 0+5 мм, толщина 0+0, 5 мм</w:t>
        <w:br/>
        <w:t>Зачетный размер для подсчетов оплачиваемых объемов - В зачет идет заготовка длиной на 20 мм меньше факта, шириной меньше на 10 мм.</w:t>
        <w:br/>
        <w:t>Способ оплаты; Безналичный, наличный</w:t>
        <w:br/>
        <w:t>Условия поставки и оплаты - обсуждаются с производителем</w:t>
      </w:r>
    </w:p>
    <w:p>
      <w:pPr>
        <w:pStyle w:val="Style15"/>
        <w:rPr>
          <w:rFonts w:ascii="Roboto;sans-serif" w:hAnsi="Roboto;sans-serif"/>
          <w:b w:val="false"/>
          <w:i w:val="false"/>
          <w:caps w:val="false"/>
          <w:smallCaps w:val="false"/>
          <w:color w:val="525C69"/>
          <w:spacing w:val="0"/>
          <w:sz w:val="21"/>
        </w:rPr>
      </w:pPr>
      <w:r>
        <w:rPr>
          <w:rFonts w:ascii="Roboto;sans-serif" w:hAnsi="Roboto;sans-serif"/>
          <w:b w:val="false"/>
          <w:i w:val="false"/>
          <w:caps w:val="false"/>
          <w:smallCaps w:val="false"/>
          <w:color w:val="525C69"/>
          <w:spacing w:val="0"/>
          <w:sz w:val="21"/>
        </w:rPr>
      </w:r>
    </w:p>
    <w:p>
      <w:pPr>
        <w:pStyle w:val="Style15"/>
        <w:widowControl/>
        <w:pBdr/>
        <w:ind w:left="0" w:right="0" w:hanging="0"/>
        <w:rPr>
          <w:rFonts w:ascii="Roboto;sans-serif" w:hAnsi="Roboto;sans-serif"/>
          <w:b w:val="false"/>
          <w:i w:val="false"/>
          <w:caps w:val="false"/>
          <w:smallCaps w:val="false"/>
          <w:color w:val="525C69"/>
          <w:spacing w:val="0"/>
          <w:sz w:val="21"/>
        </w:rPr>
      </w:pPr>
      <w:r>
        <w:rPr>
          <w:rFonts w:ascii="Roboto;sans-serif" w:hAnsi="Roboto;sans-serif"/>
          <w:b w:val="false"/>
          <w:i w:val="false"/>
          <w:caps w:val="false"/>
          <w:smallCaps w:val="false"/>
          <w:color w:val="525C69"/>
          <w:spacing w:val="0"/>
          <w:sz w:val="21"/>
        </w:rPr>
        <w:t>Описание качества заготовки: Позиция №1</w:t>
        <w:br/>
        <w:t>Сорт 1 Лицевая сторона: ровный цвет; без дефектов и пороков Оборотная сторона, торцевые и кромочные стороны: небольшой перепад цвета, относительно лицевой стороны, светлые сучки диаметром до 3мм, тёмные сучки диаметром до 2мм, глубиной не более 10мм, количеством не более 1 штук на плашку. Не допускается !!!: трещины на торцах и по пласти, прорость на лицевой стороне, заболонь, пятнистость, водослой, сердцевидные лучи под углом более 45° к направлению волокон (косослой), червоточина, гниль, механические повреждения.</w:t>
        <w:br/>
        <w:t>Сорт 2 Лицевая сторона: ровный цвет, допускается единичный небольшой сбой по цвету, светлые здоровые сучки диаметром менее 5мм, тёмные сучки диаметром менее 3мм, не более 2 штук на доску (&lt;10% поставки).</w:t>
        <w:br/>
        <w:t>Оборотная сторона, торцевые и кромочные стороны: небольшой сбой по цвету, относительно лицевой стороны, светлые и тёмные сучки диаметром до 7мм, глубиной не более 10мм, без ограничения, заболонь до 1/3 толщины заготовки, пятнистость, водослой.</w:t>
        <w:br/>
        <w:t>Не допускается !!!:трещины на торцах и по пласти, сердцевидные лучи под углом более 45° к направлению волокон (косослой), червоточина, гниль, механические повреждения.</w:t>
      </w:r>
    </w:p>
    <w:p>
      <w:pPr>
        <w:pStyle w:val="Style15"/>
        <w:widowControl/>
        <w:pBdr/>
        <w:ind w:left="0" w:right="0" w:hanging="0"/>
        <w:rPr>
          <w:rFonts w:ascii="Roboto;sans-serif" w:hAnsi="Roboto;sans-serif"/>
          <w:b w:val="false"/>
          <w:i w:val="false"/>
          <w:caps w:val="false"/>
          <w:smallCaps w:val="false"/>
          <w:color w:val="525C69"/>
          <w:spacing w:val="0"/>
          <w:sz w:val="21"/>
        </w:rPr>
      </w:pPr>
      <w:r>
        <w:rPr>
          <w:rFonts w:ascii="Roboto;sans-serif" w:hAnsi="Roboto;sans-serif"/>
          <w:b w:val="false"/>
          <w:i w:val="false"/>
          <w:caps w:val="false"/>
          <w:smallCaps w:val="false"/>
          <w:color w:val="525C69"/>
          <w:spacing w:val="0"/>
          <w:sz w:val="21"/>
        </w:rPr>
        <w:t>Допускаются сучки на заготовке, которые соответствуют образцам № 2, 4, 5 изображенных на фотоснимке ниже.</w:t>
        <w:br/>
        <w:t>Не допускаются сучки, на заготовке которые соответствуют образцам № 1, 3 изображенных на фотоснимке ниже.</w:t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240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roman"/>
    <w:pitch w:val="variable"/>
  </w:font>
  <w:font w:name="Roboto">
    <w:altName w:val="sans-serif"/>
    <w:charset w:val="01"/>
    <w:family w:val="auto"/>
    <w:pitch w:val="default"/>
  </w:font>
</w:fonts>
</file>

<file path=word/settings.xml><?xml version="1.0" encoding="utf-8"?>
<w:settings xmlns:w="http://schemas.openxmlformats.org/wordprocessingml/2006/main">
  <w:zoom w:percent="100"/>
  <w:defaultTabStop w:val="706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Andale Sans UI" w:cs="Tahoma"/>
        <w:szCs w:val="24"/>
        <w:lang w:val="en-US" w:eastAsia="en-US" w:bidi="en-US"/>
      </w:rPr>
    </w:rPrDefault>
    <w:pPrDefault>
      <w:pPr/>
    </w:pPrDefault>
  </w:docDefaults>
  <w:style w:type="paragraph" w:styleId="Normal">
    <w:name w:val="Normal"/>
    <w:qFormat/>
    <w:pPr>
      <w:widowControl w:val="false"/>
      <w:overflowPunct w:val="false"/>
      <w:bidi w:val="0"/>
      <w:jc w:val="left"/>
    </w:pPr>
    <w:rPr>
      <w:rFonts w:ascii="Times New Roman" w:hAnsi="Times New Roman" w:eastAsia="Andale Sans UI" w:cs="Tahoma"/>
      <w:color w:val="00000A"/>
      <w:sz w:val="24"/>
      <w:szCs w:val="24"/>
      <w:lang w:val="zxx" w:eastAsia="zxx" w:bidi="zxx"/>
    </w:rPr>
  </w:style>
  <w:style w:type="paragraph" w:styleId="Style14">
    <w:name w:val="Заголовок"/>
    <w:basedOn w:val="Normal"/>
    <w:next w:val="Style15"/>
    <w:qFormat/>
    <w:pPr>
      <w:keepNext/>
      <w:spacing w:before="240" w:after="120"/>
    </w:pPr>
    <w:rPr>
      <w:rFonts w:ascii="Arial" w:hAnsi="Arial" w:eastAsia="Andale Sans UI" w:cs="Tahoma"/>
      <w:sz w:val="28"/>
      <w:szCs w:val="28"/>
    </w:rPr>
  </w:style>
  <w:style w:type="paragraph" w:styleId="Style15">
    <w:name w:val="Body Text"/>
    <w:basedOn w:val="Normal"/>
    <w:pPr>
      <w:spacing w:before="0" w:after="120"/>
    </w:pPr>
    <w:rPr/>
  </w:style>
  <w:style w:type="paragraph" w:styleId="Style16">
    <w:name w:val="List"/>
    <w:basedOn w:val="Style15"/>
    <w:pPr/>
    <w:rPr>
      <w:rFonts w:cs="Tahoma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Tahoma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8</TotalTime>
  <Application>LibreOffice/5.1.6.2$Linux_X86_64 LibreOffice_project/10m0$Build-2</Application>
  <Pages>1</Pages>
  <Words>362</Words>
  <Characters>1987</Characters>
  <CharactersWithSpaces>2350</CharactersWithSpaces>
  <Paragraphs>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2009-04-16T11:32:02Z</dcterms:created>
  <dc:creator/>
  <dc:description/>
  <dc:language>ru-RU</dc:language>
  <cp:lastModifiedBy/>
  <dcterms:modified xsi:type="dcterms:W3CDTF">2019-09-27T19:53:19Z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