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PT Astra Serif" w:hAnsi="PT Astra Serif"/>
          <w:b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Техническое задание к предмету закупки</w:t>
      </w:r>
    </w:p>
    <w:p>
      <w:pPr>
        <w:pStyle w:val="Normal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Гарантия на товар составляет 12 месяцев.</w:t>
      </w:r>
    </w:p>
    <w:p>
      <w:pPr>
        <w:pStyle w:val="Normal"/>
        <w:rPr>
          <w:rFonts w:ascii="PT Astra Serif" w:hAnsi="PT Astra Serif"/>
          <w:sz w:val="24"/>
          <w:szCs w:val="24"/>
        </w:rPr>
      </w:pPr>
      <w:bookmarkStart w:id="0" w:name="_GoBack"/>
      <w:bookmarkEnd w:id="0"/>
      <w:r>
        <w:rPr>
          <w:rFonts w:ascii="PT Astra Serif" w:hAnsi="PT Astra Serif"/>
          <w:sz w:val="24"/>
          <w:szCs w:val="24"/>
        </w:rPr>
        <w:t>Срок поставки: до 31 марта 2020 года</w:t>
      </w:r>
    </w:p>
    <w:p>
      <w:pPr>
        <w:pStyle w:val="ListParagraph"/>
        <w:widowControl/>
        <w:ind w:left="900" w:hanging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tbl>
      <w:tblPr>
        <w:tblW w:w="5000" w:type="pct"/>
        <w:jc w:val="left"/>
        <w:tblInd w:w="-24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84" w:type="dxa"/>
          <w:left w:w="76" w:type="dxa"/>
          <w:bottom w:w="84" w:type="dxa"/>
          <w:right w:w="84" w:type="dxa"/>
        </w:tblCellMar>
        <w:tblLook w:val="04a0" w:noVBand="1" w:noHBand="0" w:lastColumn="0" w:firstColumn="1" w:lastRow="0" w:firstRow="1"/>
      </w:tblPr>
      <w:tblGrid>
        <w:gridCol w:w="2087"/>
        <w:gridCol w:w="7090"/>
        <w:gridCol w:w="1259"/>
        <w:gridCol w:w="1122"/>
        <w:gridCol w:w="1262"/>
        <w:gridCol w:w="1749"/>
      </w:tblGrid>
      <w:tr>
        <w:trPr>
          <w:trHeight w:val="361" w:hRule="atLeast"/>
        </w:trPr>
        <w:tc>
          <w:tcPr>
            <w:tcW w:w="20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товара</w:t>
            </w:r>
          </w:p>
        </w:tc>
        <w:tc>
          <w:tcPr>
            <w:tcW w:w="70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Характеристики</w:t>
            </w:r>
          </w:p>
        </w:tc>
        <w:tc>
          <w:tcPr>
            <w:tcW w:w="1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Ед. изм.</w:t>
            </w:r>
          </w:p>
        </w:tc>
        <w:tc>
          <w:tcPr>
            <w:tcW w:w="1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Кол-во</w:t>
            </w:r>
          </w:p>
        </w:tc>
        <w:tc>
          <w:tcPr>
            <w:tcW w:w="1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Цена с НДС, руб</w:t>
            </w:r>
          </w:p>
        </w:tc>
        <w:tc>
          <w:tcPr>
            <w:tcW w:w="17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Сумма с НДС, руб</w:t>
            </w:r>
          </w:p>
        </w:tc>
      </w:tr>
      <w:tr>
        <w:trPr/>
        <w:tc>
          <w:tcPr>
            <w:tcW w:w="20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tabs>
                <w:tab w:val="left" w:pos="268" w:leader="none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Приобретение бензопил </w:t>
            </w:r>
          </w:p>
        </w:tc>
        <w:tc>
          <w:tcPr>
            <w:tcW w:w="70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Мощность - не менее 1,5 и не более 2,8 кВт;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Объем двигателя - не менее 30 см</w:t>
            </w:r>
            <w:r>
              <w:rPr>
                <w:rFonts w:ascii="PT Astra Serif" w:hAnsi="PT Astra Serif"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не более 40 см</w:t>
            </w:r>
            <w:r>
              <w:rPr>
                <w:rFonts w:ascii="PT Astra Serif" w:hAnsi="PT Astra Serif"/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Ширина паза шины – не менее 1,3 мм и не более 1,5 мм;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Объем топливного бака - не менее 0,25 л и не более 0,4 л;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Объем масленого бака - не менее 0,14 л и не более 0,3 л;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Длина шины - не менее 40 см и не более 50 см;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Тормоз пильной цепи: есть;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Антивибрация: есть;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Вес (без шины и цепи) – не более 4 кг;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Комплект поставки включает: 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 комбинированный ключ;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 цепь;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 шина;</w:t>
            </w:r>
          </w:p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 защитный чехол.</w:t>
            </w:r>
          </w:p>
        </w:tc>
        <w:tc>
          <w:tcPr>
            <w:tcW w:w="1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7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tbl>
      <w:tblPr>
        <w:tblW w:w="12207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94"/>
        <w:gridCol w:w="2812"/>
        <w:gridCol w:w="850"/>
        <w:gridCol w:w="1559"/>
        <w:gridCol w:w="4694"/>
        <w:gridCol w:w="1697"/>
      </w:tblGrid>
      <w:tr>
        <w:trPr/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hanging="7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Место поставки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Примечание</w:t>
            </w:r>
          </w:p>
        </w:tc>
      </w:tr>
      <w:tr>
        <w:trPr>
          <w:trHeight w:val="602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28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before="0" w:after="0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бензопил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 xml:space="preserve">629707, ЯНАО, Ямальский район, с. Панаевск, </w:t>
            </w:r>
          </w:p>
        </w:tc>
        <w:tc>
          <w:tcPr>
            <w:tcW w:w="16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Товар должен быть упакован в заводскую тару, доставлен в пункт назначения</w:t>
            </w:r>
          </w:p>
        </w:tc>
      </w:tr>
      <w:tr>
        <w:trPr>
          <w:trHeight w:val="339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2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 xml:space="preserve">629700, ЯНАО, Ямальский район, с. Яр-Сале, </w:t>
            </w:r>
          </w:p>
        </w:tc>
        <w:tc>
          <w:tcPr>
            <w:tcW w:w="16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2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>629712, ЯНАО, Ямальский район, с. Новый Порт,</w:t>
            </w:r>
          </w:p>
        </w:tc>
        <w:tc>
          <w:tcPr>
            <w:tcW w:w="16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2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 xml:space="preserve">629721, ЯНАО, Ямальский район, с. Мыс Каменный, </w:t>
            </w:r>
          </w:p>
        </w:tc>
        <w:tc>
          <w:tcPr>
            <w:tcW w:w="16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2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 xml:space="preserve">629705, ЯНАО, Ямальский район, с. Сеяха, </w:t>
            </w:r>
          </w:p>
        </w:tc>
        <w:tc>
          <w:tcPr>
            <w:tcW w:w="16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5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/>
              <w:ind w:left="44" w:hanging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629709, ЯНАО, Ямальский район, </w:t>
            </w:r>
          </w:p>
          <w:p>
            <w:pPr>
              <w:pStyle w:val="Normal"/>
              <w:rPr/>
            </w:pPr>
            <w:r>
              <w:rPr>
                <w:rFonts w:ascii="PT Astra Serif" w:hAnsi="PT Astra Serif"/>
                <w:sz w:val="24"/>
                <w:szCs w:val="24"/>
              </w:rPr>
              <w:t xml:space="preserve">с. Салемал, </w:t>
            </w:r>
          </w:p>
        </w:tc>
        <w:tc>
          <w:tcPr>
            <w:tcW w:w="16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850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b074a"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PlusNormal" w:customStyle="1">
    <w:name w:val="ConsPlusNormal Знак"/>
    <w:link w:val="ConsPlusNormal"/>
    <w:qFormat/>
    <w:locked/>
    <w:rsid w:val="00466d20"/>
    <w:rPr>
      <w:rFonts w:ascii="Arial" w:hAnsi="Arial" w:cs="Arial"/>
    </w:rPr>
  </w:style>
  <w:style w:type="character" w:styleId="Style14" w:customStyle="1">
    <w:name w:val="Верхний колонтитул Знак"/>
    <w:basedOn w:val="DefaultParagraphFont"/>
    <w:link w:val="a4"/>
    <w:qFormat/>
    <w:rsid w:val="00d45bfc"/>
    <w:rPr/>
  </w:style>
  <w:style w:type="character" w:styleId="Style15" w:customStyle="1">
    <w:name w:val="Нижний колонтитул Знак"/>
    <w:basedOn w:val="DefaultParagraphFont"/>
    <w:link w:val="a6"/>
    <w:qFormat/>
    <w:rsid w:val="00d45bfc"/>
    <w:rPr/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7b074a"/>
    <w:pPr>
      <w:spacing w:before="0" w:after="0"/>
      <w:ind w:left="720" w:hanging="0"/>
      <w:contextualSpacing/>
    </w:pPr>
    <w:rPr/>
  </w:style>
  <w:style w:type="paragraph" w:styleId="ConsPlusNormal1" w:customStyle="1">
    <w:name w:val="ConsPlusNormal"/>
    <w:link w:val="ConsPlusNormal0"/>
    <w:qFormat/>
    <w:rsid w:val="00466d20"/>
    <w:pPr>
      <w:widowControl w:val="false"/>
      <w:bidi w:val="0"/>
      <w:ind w:firstLine="720"/>
      <w:jc w:val="left"/>
    </w:pPr>
    <w:rPr>
      <w:rFonts w:ascii="Arial" w:hAnsi="Arial" w:cs="Arial" w:eastAsia="Times New Roman"/>
      <w:color w:val="auto"/>
      <w:sz w:val="20"/>
      <w:szCs w:val="20"/>
      <w:lang w:val="ru-RU" w:eastAsia="ru-RU" w:bidi="ar-SA"/>
    </w:rPr>
  </w:style>
  <w:style w:type="paragraph" w:styleId="Style21">
    <w:name w:val="Header"/>
    <w:basedOn w:val="Normal"/>
    <w:link w:val="a5"/>
    <w:rsid w:val="00d45bfc"/>
    <w:pPr>
      <w:tabs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link w:val="a7"/>
    <w:rsid w:val="00d45bfc"/>
    <w:pPr>
      <w:tabs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/>
    <w:rPr/>
  </w:style>
  <w:style w:type="paragraph" w:styleId="Style24">
    <w:name w:val="Заголовок таблицы"/>
    <w:basedOn w:val="Style23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LibreOffice/5.1.6.2$Linux_X86_64 LibreOffice_project/10m0$Build-2</Application>
  <Pages>2</Pages>
  <Words>215</Words>
  <Characters>991</Characters>
  <CharactersWithSpaces>1158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2020-01-23T16:10:00Z</dcterms:created>
  <dc:creator>User</dc:creator>
  <dc:description/>
  <dc:language>ru-RU</dc:language>
  <cp:lastModifiedBy/>
  <dcterms:modified xsi:type="dcterms:W3CDTF">2020-01-27T19:15:36Z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