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35" w:rsidRDefault="00D51B35" w:rsidP="00D51B35">
      <w:pPr>
        <w:pStyle w:val="a3"/>
        <w:ind w:left="-284" w:firstLine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D51B35" w:rsidRDefault="00D51B35" w:rsidP="00D51B35">
      <w:pPr>
        <w:autoSpaceDE w:val="0"/>
        <w:autoSpaceDN w:val="0"/>
        <w:adjustRightInd w:val="0"/>
        <w:spacing w:line="240" w:lineRule="exact"/>
        <w:rPr>
          <w:b/>
          <w:bCs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51"/>
        <w:gridCol w:w="817"/>
        <w:gridCol w:w="2793"/>
        <w:gridCol w:w="1134"/>
        <w:gridCol w:w="5315"/>
        <w:gridCol w:w="993"/>
        <w:gridCol w:w="1134"/>
      </w:tblGrid>
      <w:tr w:rsidR="00D51B35" w:rsidRPr="00621B65" w:rsidTr="005B4009">
        <w:trPr>
          <w:trHeight w:val="39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10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pStyle w:val="a5"/>
              <w:jc w:val="center"/>
              <w:rPr>
                <w:szCs w:val="24"/>
              </w:rPr>
            </w:pPr>
            <w:r w:rsidRPr="00621B65">
              <w:rPr>
                <w:color w:val="000000" w:themeColor="text1"/>
                <w:szCs w:val="24"/>
              </w:rPr>
              <w:t>Основные характеристики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1B35" w:rsidRPr="00621B65" w:rsidTr="005B4009">
        <w:trPr>
          <w:trHeight w:val="392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pStyle w:val="a5"/>
              <w:jc w:val="center"/>
              <w:rPr>
                <w:szCs w:val="24"/>
              </w:rPr>
            </w:pPr>
            <w:r w:rsidRPr="00621B65">
              <w:rPr>
                <w:szCs w:val="24"/>
              </w:rPr>
              <w:t>№ п/п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:rsidR="00D51B3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5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D51B35" w:rsidRPr="00621B65" w:rsidTr="005B400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ind w:left="36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tabs>
                <w:tab w:val="left" w:pos="330"/>
              </w:tabs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5</w:t>
            </w:r>
          </w:p>
        </w:tc>
        <w:tc>
          <w:tcPr>
            <w:tcW w:w="5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B35" w:rsidRPr="00621B65" w:rsidRDefault="00D51B35" w:rsidP="005B4009">
            <w:pP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621B65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</w:tr>
      <w:tr w:rsidR="00D51B35" w:rsidRPr="00621B65" w:rsidTr="005B4009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Лампа ультрафиолетовая бактерицидная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1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  <w:r w:rsidRPr="00621B65">
              <w:rPr>
                <w:b w:val="0"/>
                <w:szCs w:val="24"/>
              </w:rPr>
              <w:t>Предназначен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5315" w:type="dxa"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для обеззараживания воздуха в присутствии людей для помещений I-V категории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center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шт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center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685</w:t>
            </w: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1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  <w:r w:rsidRPr="00621B65">
              <w:rPr>
                <w:szCs w:val="24"/>
              </w:rPr>
              <w:t>Основные характеристики оборудования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5315" w:type="dxa"/>
            <w:tcBorders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Исполнение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5315" w:type="dxa"/>
            <w:tcBorders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Настенный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Материал корпуса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Источник излучения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Бактерицидная безозоновая ультрафиолетовая лампа или ртутная безозоновая лампа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3"/>
                <w:numId w:val="1"/>
              </w:numPr>
              <w:ind w:left="709" w:hanging="709"/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Мощность источника излучения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менее 15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3"/>
                <w:numId w:val="1"/>
              </w:numPr>
              <w:ind w:left="709" w:hanging="709"/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Количество источников излучения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3"/>
                <w:numId w:val="1"/>
              </w:numPr>
              <w:ind w:left="709" w:hanging="709"/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Срок службы ламп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менее 9000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Производительность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м</w:t>
            </w:r>
            <w:r w:rsidRPr="00621B65">
              <w:rPr>
                <w:b w:val="0"/>
                <w:szCs w:val="24"/>
                <w:vertAlign w:val="superscript"/>
              </w:rPr>
              <w:t xml:space="preserve"> 3</w:t>
            </w:r>
            <w:r w:rsidRPr="00621B65">
              <w:rPr>
                <w:b w:val="0"/>
                <w:szCs w:val="24"/>
              </w:rPr>
              <w:t>/час</w:t>
            </w:r>
          </w:p>
        </w:tc>
        <w:tc>
          <w:tcPr>
            <w:tcW w:w="5315" w:type="dxa"/>
            <w:tcBorders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Не менее 90 и не более 110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</w:tr>
      <w:tr w:rsidR="00D51B35" w:rsidRPr="00621B65" w:rsidTr="005B4009">
        <w:trPr>
          <w:trHeight w:val="182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Эффективность обеззараживания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процент</w:t>
            </w:r>
          </w:p>
        </w:tc>
        <w:tc>
          <w:tcPr>
            <w:tcW w:w="5315" w:type="dxa"/>
            <w:tcBorders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Не менее 99,9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</w:tr>
      <w:tr w:rsidR="00D51B35" w:rsidRPr="00621B65" w:rsidTr="005B4009">
        <w:trPr>
          <w:trHeight w:val="286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Фильтровальный блок со сменным фильтром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Звуковая мощность (уровень шума)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дБА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более 40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rPr>
          <w:trHeight w:val="286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Напряжение питающей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220±10%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Потребляемая мощность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более 110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Габаритные размеры в рабочем состоянии (В</w:t>
            </w:r>
            <w:r w:rsidRPr="00621B65">
              <w:rPr>
                <w:b w:val="0"/>
                <w:szCs w:val="24"/>
                <w:lang w:val="en-US"/>
              </w:rPr>
              <w:t>x</w:t>
            </w:r>
            <w:r w:rsidRPr="00621B65">
              <w:rPr>
                <w:b w:val="0"/>
                <w:szCs w:val="24"/>
              </w:rPr>
              <w:t>Ш</w:t>
            </w:r>
            <w:r w:rsidRPr="00621B65">
              <w:rPr>
                <w:b w:val="0"/>
                <w:szCs w:val="24"/>
                <w:lang w:val="en-US"/>
              </w:rPr>
              <w:t>x</w:t>
            </w:r>
            <w:r w:rsidRPr="00621B65">
              <w:rPr>
                <w:b w:val="0"/>
                <w:szCs w:val="24"/>
              </w:rPr>
              <w:t>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более 890 х 370 х 160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Система принудительной циркуляции воздуха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 xml:space="preserve">Фиксация отработанного времени источников излучения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bCs/>
                <w:szCs w:val="24"/>
              </w:rPr>
              <w:t>Комплект воздушных сменных фильтров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менее 12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b w:val="0"/>
                <w:szCs w:val="24"/>
              </w:rPr>
            </w:pPr>
            <w:r w:rsidRPr="00621B65">
              <w:rPr>
                <w:b w:val="0"/>
                <w:szCs w:val="24"/>
              </w:rPr>
              <w:t>Светоэкранирующие перегородки в конструкции корпуса для предотвращения возможности выхода УФ-излучения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1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1B65"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B35" w:rsidRPr="00621B65" w:rsidTr="005B4009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right"/>
              <w:rPr>
                <w:szCs w:val="24"/>
              </w:rPr>
            </w:pPr>
          </w:p>
        </w:tc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pStyle w:val="a5"/>
              <w:jc w:val="left"/>
              <w:rPr>
                <w:szCs w:val="24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</w:tcPr>
          <w:p w:rsidR="00D51B35" w:rsidRPr="00621B65" w:rsidRDefault="00D51B35" w:rsidP="00D51B35">
            <w:pPr>
              <w:pStyle w:val="a5"/>
              <w:numPr>
                <w:ilvl w:val="2"/>
                <w:numId w:val="1"/>
              </w:numPr>
              <w:jc w:val="left"/>
              <w:rPr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Облучатель-рециркулятор в сборе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  <w:r w:rsidRPr="00621B65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35" w:rsidRPr="00621B65" w:rsidRDefault="00D51B35" w:rsidP="005B40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1B35" w:rsidRPr="00621B65" w:rsidRDefault="00D51B35" w:rsidP="00D51B35">
      <w:pPr>
        <w:rPr>
          <w:rFonts w:ascii="Times New Roman" w:hAnsi="Times New Roman"/>
          <w:sz w:val="24"/>
          <w:szCs w:val="24"/>
        </w:rPr>
      </w:pPr>
    </w:p>
    <w:p w:rsidR="00D51B35" w:rsidRPr="00621B65" w:rsidRDefault="00D51B35" w:rsidP="00D51B35">
      <w:pPr>
        <w:rPr>
          <w:rFonts w:ascii="Times New Roman" w:hAnsi="Times New Roman"/>
          <w:sz w:val="24"/>
          <w:szCs w:val="24"/>
        </w:rPr>
      </w:pPr>
      <w:r w:rsidRPr="00621B65">
        <w:rPr>
          <w:rFonts w:ascii="Times New Roman" w:hAnsi="Times New Roman"/>
          <w:sz w:val="24"/>
          <w:szCs w:val="24"/>
        </w:rPr>
        <w:t>Описание: Изделие медицинского использования для уничтожения содержащихся в воздухе бактерий ультрафиолетовым (УФ) излучением. Источником УФ и одновременно видимых световых лучей может служить, например, вакуумная ртутная трубка. Может дополнительно оснащаться иными средствами бактерицидного воздействия и снижения концентрации их капельных носителей в атмосфере помещения. Чаще всего используется для предотвращения внутрибольничного распространения воздушно-капельных инфекций, например, туберкулёза</w:t>
      </w:r>
    </w:p>
    <w:p w:rsidR="00D51B35" w:rsidRPr="00621B65" w:rsidRDefault="00D51B35" w:rsidP="00D51B35">
      <w:pPr>
        <w:rPr>
          <w:rFonts w:ascii="Times New Roman" w:hAnsi="Times New Roman"/>
          <w:sz w:val="24"/>
          <w:szCs w:val="24"/>
          <w:lang w:eastAsia="en-US"/>
        </w:rPr>
      </w:pPr>
      <w:r w:rsidRPr="00621B65">
        <w:rPr>
          <w:rFonts w:ascii="Times New Roman" w:hAnsi="Times New Roman"/>
          <w:sz w:val="24"/>
          <w:szCs w:val="24"/>
          <w:lang w:eastAsia="en-US"/>
        </w:rPr>
        <w:t>Новый товар (не бывшим в эксплуатации), а также не снятым с производства, не ранее 2020 г. выпуска, в упаковке завода изготовителя, обеспечивающей сохранность до ввода в эксплуатацию.</w:t>
      </w:r>
    </w:p>
    <w:p w:rsidR="00D51B35" w:rsidRPr="00621B65" w:rsidRDefault="00D51B35" w:rsidP="00D51B35">
      <w:pPr>
        <w:rPr>
          <w:rFonts w:ascii="Times New Roman" w:hAnsi="Times New Roman"/>
          <w:b/>
          <w:sz w:val="24"/>
          <w:szCs w:val="24"/>
          <w:lang w:eastAsia="en-US"/>
        </w:rPr>
      </w:pPr>
      <w:r w:rsidRPr="00621B65">
        <w:rPr>
          <w:rFonts w:ascii="Times New Roman" w:hAnsi="Times New Roman"/>
          <w:b/>
          <w:sz w:val="24"/>
          <w:szCs w:val="24"/>
          <w:lang w:eastAsia="en-US"/>
        </w:rPr>
        <w:t>требование к наличию документации:</w:t>
      </w:r>
      <w:r w:rsidRPr="00621B65">
        <w:rPr>
          <w:rFonts w:ascii="Times New Roman" w:hAnsi="Times New Roman"/>
          <w:sz w:val="24"/>
          <w:szCs w:val="24"/>
          <w:lang w:eastAsia="en-US"/>
        </w:rPr>
        <w:t xml:space="preserve"> техническую и (или) эксплуатационную документацию производителя (изготовителя) Оборудования на русском языке</w:t>
      </w:r>
    </w:p>
    <w:p w:rsidR="00D51B35" w:rsidRPr="00621B65" w:rsidRDefault="00D51B35" w:rsidP="00D51B35">
      <w:pPr>
        <w:pStyle w:val="a7"/>
        <w:numPr>
          <w:ilvl w:val="0"/>
          <w:numId w:val="2"/>
        </w:numPr>
        <w:ind w:left="567" w:hanging="207"/>
        <w:rPr>
          <w:lang w:eastAsia="en-US"/>
        </w:rPr>
      </w:pPr>
      <w:r w:rsidRPr="00621B65">
        <w:rPr>
          <w:lang w:eastAsia="en-US"/>
        </w:rPr>
        <w:t>копию сертификата или декларации о соответствии на поставляемый товар, заверенную печатью и подписью уполномоченного лица Поставщика, (если такой документ в соответствии с действующим законодательством Российской Федерации обязателен для данного вида товара);</w:t>
      </w:r>
    </w:p>
    <w:p w:rsidR="00D51B35" w:rsidRPr="00621B65" w:rsidRDefault="00D51B35" w:rsidP="00D51B35">
      <w:pPr>
        <w:pStyle w:val="a7"/>
        <w:numPr>
          <w:ilvl w:val="0"/>
          <w:numId w:val="2"/>
        </w:numPr>
        <w:ind w:left="567" w:hanging="207"/>
        <w:rPr>
          <w:lang w:eastAsia="en-US"/>
        </w:rPr>
      </w:pPr>
      <w:r w:rsidRPr="00621B65">
        <w:rPr>
          <w:lang w:eastAsia="en-US"/>
        </w:rPr>
        <w:lastRenderedPageBreak/>
        <w:t>копию регистрационного удостоверения на медицинское изделие (с приложением), выданного Федеральной службой по надзору в сфере здравоохранения (РОСЗДРАВНАДЗОР) (если такой документ в соответствии с действующим законодательством Российской Федерации обязателен для данного вида товара).</w:t>
      </w:r>
    </w:p>
    <w:p w:rsidR="00D51B35" w:rsidRPr="00621B65" w:rsidRDefault="00D51B35" w:rsidP="00D51B35">
      <w:pPr>
        <w:pStyle w:val="a7"/>
        <w:numPr>
          <w:ilvl w:val="0"/>
          <w:numId w:val="2"/>
        </w:numPr>
        <w:ind w:left="567" w:hanging="207"/>
        <w:rPr>
          <w:lang w:eastAsia="en-US"/>
        </w:rPr>
      </w:pPr>
      <w:r w:rsidRPr="00621B65">
        <w:rPr>
          <w:lang w:eastAsia="en-US"/>
        </w:rPr>
        <w:t>гарантию производителя на медицинское изделие, срок действия которой составляет не менее 12 месяцев, оформленную в виде отдельного документа;</w:t>
      </w:r>
    </w:p>
    <w:p w:rsidR="00D51B35" w:rsidRPr="00621B65" w:rsidRDefault="00D51B35" w:rsidP="00D51B35">
      <w:pPr>
        <w:pStyle w:val="a7"/>
        <w:numPr>
          <w:ilvl w:val="0"/>
          <w:numId w:val="2"/>
        </w:numPr>
        <w:ind w:left="567" w:hanging="207"/>
        <w:rPr>
          <w:lang w:eastAsia="en-US"/>
        </w:rPr>
      </w:pPr>
      <w:r w:rsidRPr="00621B65">
        <w:rPr>
          <w:lang w:eastAsia="en-US"/>
        </w:rPr>
        <w:t>гарантию Поставщика на медицинское изделие, срок действия которой должен составлять не менее срока действия гарантии производителя на Оборудование, оформленную в виде отдельного документа</w:t>
      </w:r>
    </w:p>
    <w:p w:rsidR="006374D8" w:rsidRDefault="006374D8">
      <w:bookmarkStart w:id="0" w:name="_GoBack"/>
      <w:bookmarkEnd w:id="0"/>
    </w:p>
    <w:sectPr w:rsidR="006374D8" w:rsidSect="001408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35C"/>
    <w:multiLevelType w:val="hybridMultilevel"/>
    <w:tmpl w:val="2B70F122"/>
    <w:lvl w:ilvl="0" w:tplc="CD1A04F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04616"/>
    <w:multiLevelType w:val="multilevel"/>
    <w:tmpl w:val="EBE2EA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7A"/>
    <w:rsid w:val="001D3F7A"/>
    <w:rsid w:val="006374D8"/>
    <w:rsid w:val="00D5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4146C-03DF-42C3-9BBB-D8150AF5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35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1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51B35"/>
    <w:rPr>
      <w:rFonts w:ascii="Arial" w:eastAsia="Times New Roman" w:hAnsi="Arial" w:cs="Times New Roman"/>
      <w:szCs w:val="20"/>
      <w:lang w:eastAsia="ru-RU"/>
    </w:rPr>
  </w:style>
  <w:style w:type="paragraph" w:styleId="a5">
    <w:name w:val="Body Text"/>
    <w:basedOn w:val="a"/>
    <w:link w:val="a6"/>
    <w:rsid w:val="00D51B35"/>
    <w:pPr>
      <w:jc w:val="both"/>
    </w:pPr>
    <w:rPr>
      <w:rFonts w:ascii="Times New Roman" w:hAnsi="Times New Roman"/>
      <w:b/>
      <w:sz w:val="24"/>
    </w:rPr>
  </w:style>
  <w:style w:type="character" w:customStyle="1" w:styleId="a6">
    <w:name w:val="Основной текст Знак"/>
    <w:basedOn w:val="a0"/>
    <w:link w:val="a5"/>
    <w:rsid w:val="00D51B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51B35"/>
    <w:pPr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4294967243</TotalTime>
  <Pages>3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Зайцев</dc:creator>
  <cp:keywords/>
  <dc:description/>
  <cp:lastModifiedBy>Владимир Зайцев</cp:lastModifiedBy>
  <cp:revision>2</cp:revision>
  <dcterms:created xsi:type="dcterms:W3CDTF">2020-10-26T10:57:00Z</dcterms:created>
  <dcterms:modified xsi:type="dcterms:W3CDTF">2020-10-26T10:04:00Z</dcterms:modified>
</cp:coreProperties>
</file>