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/>
      </w:r>
    </w:p>
    <w:tbl>
      <w:tblPr>
        <w:tblW w:w="9222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831"/>
        <w:gridCol w:w="1391"/>
      </w:tblGrid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КамАЗ КС55713-4 двс 740.31-240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Выключатель массы дистанционный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06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Фильтр масленый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06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06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Фильтр воздушный Евро-7405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06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Фильтр влагоотделительный тормозной системы </w:t>
            </w: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  <w:r>
              <w:rPr>
                <w:rFonts w:cs="Times New Roman"/>
                <w:sz w:val="24"/>
                <w:szCs w:val="24"/>
              </w:rPr>
              <w:t xml:space="preserve">39 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06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Трос стальной 18 мм.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 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LibreOffice/6.2.2.2$Windows_x86 LibreOffice_project/2b840030fec2aae0fd2658d8d4f9548af4e3518d</Application>
  <Pages>1</Pages>
  <Words>37</Words>
  <CharactersWithSpaces>224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2020-10-28T16:08:00Z</dcterms:created>
  <dc:creator>игорян</dc:creator>
  <dc:description/>
  <dc:language>ru-RU</dc:language>
  <cp:lastModifiedBy/>
  <dcterms:modified xsi:type="dcterms:W3CDTF">2020-11-17T10:32:04Z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