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F2" w:rsidRPr="00EE2716" w:rsidRDefault="008E70F2" w:rsidP="008E70F2">
      <w:pPr>
        <w:pStyle w:val="ab"/>
        <w:spacing w:line="240" w:lineRule="exact"/>
        <w:jc w:val="center"/>
        <w:rPr>
          <w:rFonts w:eastAsia="Times New Roman"/>
          <w:sz w:val="24"/>
          <w:szCs w:val="24"/>
        </w:rPr>
      </w:pPr>
      <w:r w:rsidRPr="00EE2716">
        <w:rPr>
          <w:rFonts w:eastAsia="Times New Roman"/>
          <w:sz w:val="24"/>
          <w:szCs w:val="24"/>
        </w:rPr>
        <w:t>Требования к товарам, используемым при выполнении работ</w:t>
      </w:r>
    </w:p>
    <w:p w:rsidR="008E70F2" w:rsidRPr="00EE2716" w:rsidRDefault="008E70F2" w:rsidP="008E70F2">
      <w:pPr>
        <w:pStyle w:val="ab"/>
        <w:spacing w:line="240" w:lineRule="exact"/>
        <w:jc w:val="center"/>
        <w:rPr>
          <w:rFonts w:eastAsia="Times New Roman"/>
          <w:sz w:val="24"/>
          <w:szCs w:val="24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665"/>
        <w:gridCol w:w="1222"/>
        <w:gridCol w:w="9312"/>
      </w:tblGrid>
      <w:tr w:rsidR="00856123" w:rsidRPr="00EE2716" w:rsidTr="00EE2716">
        <w:tc>
          <w:tcPr>
            <w:tcW w:w="711" w:type="dxa"/>
          </w:tcPr>
          <w:p w:rsidR="00856123" w:rsidRPr="00EE2716" w:rsidRDefault="00856123" w:rsidP="00EE2716">
            <w:pPr>
              <w:rPr>
                <w:rFonts w:ascii="Times New Roman" w:hAnsi="Times New Roman" w:cs="Times New Roman"/>
                <w:spacing w:val="-20"/>
                <w:kern w:val="144"/>
                <w:sz w:val="24"/>
                <w:szCs w:val="24"/>
              </w:rPr>
            </w:pPr>
          </w:p>
        </w:tc>
        <w:tc>
          <w:tcPr>
            <w:tcW w:w="1122" w:type="dxa"/>
          </w:tcPr>
          <w:p w:rsidR="00856123" w:rsidRPr="00EE2716" w:rsidRDefault="00856123" w:rsidP="004F2BEE">
            <w:pPr>
              <w:rPr>
                <w:rFonts w:ascii="Times New Roman" w:eastAsia="Times New Roman" w:hAnsi="Times New Roman" w:cs="Times New Roman"/>
                <w:spacing w:val="-20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9366" w:type="dxa"/>
          </w:tcPr>
          <w:p w:rsidR="00856123" w:rsidRPr="00EE2716" w:rsidRDefault="00856123" w:rsidP="004F2BEE">
            <w:pPr>
              <w:rPr>
                <w:rFonts w:ascii="Times New Roman" w:eastAsia="Times New Roman" w:hAnsi="Times New Roman" w:cs="Times New Roman"/>
                <w:spacing w:val="-20"/>
                <w:kern w:val="144"/>
                <w:sz w:val="24"/>
                <w:szCs w:val="24"/>
                <w:lang w:eastAsia="ru-RU"/>
              </w:rPr>
            </w:pPr>
          </w:p>
        </w:tc>
      </w:tr>
      <w:tr w:rsidR="00856123" w:rsidRPr="00EE2716" w:rsidTr="00EE2716">
        <w:tc>
          <w:tcPr>
            <w:tcW w:w="711" w:type="dxa"/>
          </w:tcPr>
          <w:p w:rsidR="00856123" w:rsidRPr="00EE2716" w:rsidRDefault="00D518C0" w:rsidP="004F2BEE">
            <w:pPr>
              <w:rPr>
                <w:rFonts w:ascii="Times New Roman" w:hAnsi="Times New Roman" w:cs="Times New Roman"/>
                <w:spacing w:val="-20"/>
                <w:kern w:val="144"/>
                <w:sz w:val="24"/>
                <w:szCs w:val="24"/>
              </w:rPr>
            </w:pPr>
            <w:r w:rsidRPr="00EE2716">
              <w:rPr>
                <w:rFonts w:ascii="Times New Roman" w:hAnsi="Times New Roman" w:cs="Times New Roman"/>
                <w:spacing w:val="-20"/>
                <w:kern w:val="144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856123" w:rsidRPr="00EE2716" w:rsidRDefault="00856123" w:rsidP="004F2BEE">
            <w:pPr>
              <w:rPr>
                <w:rFonts w:ascii="Times New Roman" w:eastAsia="Times New Roman" w:hAnsi="Times New Roman" w:cs="Times New Roman"/>
                <w:spacing w:val="-20"/>
                <w:kern w:val="144"/>
                <w:sz w:val="24"/>
                <w:szCs w:val="24"/>
                <w:lang w:eastAsia="ru-RU"/>
              </w:rPr>
            </w:pPr>
            <w:r w:rsidRPr="00EE2716">
              <w:rPr>
                <w:rFonts w:ascii="Times New Roman" w:eastAsia="Times New Roman" w:hAnsi="Times New Roman" w:cs="Times New Roman"/>
                <w:spacing w:val="-20"/>
                <w:kern w:val="144"/>
                <w:sz w:val="24"/>
                <w:szCs w:val="24"/>
                <w:lang w:eastAsia="ru-RU"/>
              </w:rPr>
              <w:t>Плиты из природного камня</w:t>
            </w:r>
          </w:p>
        </w:tc>
        <w:tc>
          <w:tcPr>
            <w:tcW w:w="9366" w:type="dxa"/>
          </w:tcPr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3840"/>
              <w:gridCol w:w="4840"/>
            </w:tblGrid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мемориальных и архитектурно-строительных изделий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Исходные горные породы: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гранит ;</w:t>
                  </w:r>
                  <w:proofErr w:type="gram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габбро-диабаз 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Доминирующий цвет горной породы габбро-диабаз должен быть: 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D52BD1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черный и/или темно-серый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Доминирующий цвет горной породы гранит должен быть: 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52BD1" w:rsidRPr="00EE2716" w:rsidRDefault="00D52BD1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красновато-коричневый или коричнево-бордовый</w:t>
                  </w:r>
                </w:p>
              </w:tc>
            </w:tr>
            <w:tr w:rsidR="00856123" w:rsidRPr="00EE2716" w:rsidTr="004F2BEE">
              <w:trPr>
                <w:trHeight w:val="103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Группа структуры исходной горной породы плит должна быть: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крупнозернистая и </w:t>
                  </w:r>
                  <w:proofErr w:type="spell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гигантозернистая</w:t>
                  </w:r>
                  <w:proofErr w:type="spell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и/или среднезернистая и мелкозернистая и/или мелкозернистая и/или среднезернистая и крупнозернистая</w:t>
                  </w:r>
                </w:p>
              </w:tc>
            </w:tr>
            <w:tr w:rsidR="00856123" w:rsidRPr="00EE2716" w:rsidTr="004F2BEE">
              <w:trPr>
                <w:trHeight w:val="129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Характер рисунка может быть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слоистый, облачный с гармонично расположенными прожилками, позволяющими создать в облицовке общий рисунок на смежных плитах/ с рисунком в виде секущих прожилок, лишенных гармонического сочетания с фоном, пятен/ без рисунка – однородные</w:t>
                  </w:r>
                </w:p>
              </w:tc>
            </w:tr>
            <w:tr w:rsidR="00856123" w:rsidRPr="00EE2716" w:rsidTr="004F2BEE">
              <w:trPr>
                <w:trHeight w:val="103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По сочетанию цветов горной породы плиты требуются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полихромные с благоприятным сочетанием цветов в пределах </w:t>
                  </w:r>
                  <w:proofErr w:type="spell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нюансовых</w:t>
                  </w:r>
                  <w:proofErr w:type="spell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гармоний (при наличии рисунка допускается цветовой контраст); монохромные с гармоничным отклонением от доминирующего цвета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Категория структуры горной породы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требуется I/II</w:t>
                  </w:r>
                </w:p>
              </w:tc>
            </w:tr>
            <w:tr w:rsidR="00856123" w:rsidRPr="00EE2716" w:rsidTr="004F2BEE">
              <w:trPr>
                <w:trHeight w:val="11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Категория рисунка на плитах и категория цветового предпочтения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должна быть   I / II/III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прочность исходной породы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должна быть прочной и/или среднепрочной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Пористость исходной породы плит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до 33%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Отклонения от прямого угла на 1 м длины граней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не  более</w:t>
                  </w:r>
                  <w:proofErr w:type="gram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±1,0мм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Водопоглощение</w:t>
                  </w:r>
                  <w:proofErr w:type="spell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исходной горной породы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рекомендуется не более 0,75%</w:t>
                  </w:r>
                </w:p>
              </w:tc>
            </w:tr>
            <w:tr w:rsidR="00856123" w:rsidRPr="00EE2716" w:rsidTr="004F2BEE">
              <w:trPr>
                <w:trHeight w:val="33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Истираемость</w:t>
                  </w:r>
                  <w:proofErr w:type="spell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исходной горной породы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рекомендуется не более 1,0 (3,8) г/см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(мм)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Истинная плотность исходной горной породы требуется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 не менее 2500 кг/м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Класс декоративности плит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должен быть не ниже III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Средняя плотность исходной горной породы 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не менее 2500кг/см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декоративность плит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требуется свыше 23 баллов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Марка по морозостойкости плит рекомендуется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не </w:t>
                  </w:r>
                  <w:proofErr w:type="gramStart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ниже  F</w:t>
                  </w:r>
                  <w:proofErr w:type="gramEnd"/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Степень твердости горной породы по шкале Мооса рекомендуется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не меньше 6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Стойкость к ударным воздействиям исходной горной породы рекомендуется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не менее 30см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Предел прочности при сжатии исходной горной породы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рекомендуется не менее 70 (700) МПа (кг/см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56123" w:rsidRPr="00EE2716" w:rsidTr="004F2BEE">
              <w:trPr>
                <w:trHeight w:val="78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Вид фактуры лицевой поверхности требуется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неравномерно-шероховатая с выявленным цветом и рисунком камня поверхность со следами шелушения и высотой неровностей рельефа до 10 мм</w:t>
                  </w:r>
                </w:p>
              </w:tc>
            </w:tr>
            <w:tr w:rsidR="00856123" w:rsidRPr="00EE2716" w:rsidTr="004F2BEE">
              <w:trPr>
                <w:trHeight w:val="30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lastRenderedPageBreak/>
                    <w:t>обработка граней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Плиты должны быть с обрезными гранями</w:t>
                  </w:r>
                </w:p>
              </w:tc>
            </w:tr>
            <w:tr w:rsidR="00856123" w:rsidRPr="00EE2716" w:rsidTr="004F2BEE">
              <w:trPr>
                <w:trHeight w:val="780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качество лицевой поверхности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Плиты не должны иметь на лицевой поверхности видимых повреждений: сколов ребер и углов; трещин; каверн; раковин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 xml:space="preserve">стойкость исходной горной породы плит к воздействию окружающей среды 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должна быть солестойкой</w:t>
                  </w:r>
                </w:p>
              </w:tc>
            </w:tr>
            <w:tr w:rsidR="00856123" w:rsidRPr="00EE2716" w:rsidTr="004F2BEE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4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6123" w:rsidRPr="00EE2716" w:rsidRDefault="00856123" w:rsidP="004F2B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</w:pPr>
                  <w:r w:rsidRPr="00EE2716">
                    <w:rPr>
                      <w:rFonts w:ascii="Times New Roman" w:eastAsia="Times New Roman" w:hAnsi="Times New Roman" w:cs="Times New Roman"/>
                      <w:spacing w:val="-20"/>
                      <w:kern w:val="144"/>
                      <w:sz w:val="24"/>
                      <w:szCs w:val="24"/>
                      <w:lang w:eastAsia="ru-RU"/>
                    </w:rPr>
                    <w:t>Требуется соответствие государственным стандартам, регламентирующим данный вид продукции.</w:t>
                  </w:r>
                </w:p>
              </w:tc>
            </w:tr>
          </w:tbl>
          <w:p w:rsidR="00856123" w:rsidRPr="00EE2716" w:rsidRDefault="00856123" w:rsidP="004F2BEE">
            <w:pPr>
              <w:rPr>
                <w:rFonts w:ascii="Times New Roman" w:eastAsia="Times New Roman" w:hAnsi="Times New Roman" w:cs="Times New Roman"/>
                <w:spacing w:val="-20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856123" w:rsidRPr="00EE2716" w:rsidRDefault="00856123" w:rsidP="00856123">
      <w:pPr>
        <w:rPr>
          <w:rFonts w:ascii="Times New Roman" w:hAnsi="Times New Roman" w:cs="Times New Roman"/>
          <w:spacing w:val="-20"/>
          <w:kern w:val="144"/>
          <w:sz w:val="24"/>
          <w:szCs w:val="24"/>
        </w:rPr>
      </w:pPr>
    </w:p>
    <w:p w:rsidR="00EE2716" w:rsidRPr="00EE2716" w:rsidRDefault="00EE2716" w:rsidP="00856123">
      <w:pPr>
        <w:rPr>
          <w:rFonts w:ascii="Times New Roman" w:hAnsi="Times New Roman" w:cs="Times New Roman"/>
          <w:spacing w:val="-20"/>
          <w:kern w:val="144"/>
          <w:sz w:val="24"/>
          <w:szCs w:val="24"/>
        </w:rPr>
      </w:pPr>
      <w:bookmarkStart w:id="0" w:name="_GoBack"/>
      <w:bookmarkEnd w:id="0"/>
    </w:p>
    <w:sectPr w:rsidR="00EE2716" w:rsidRPr="00EE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5D" w:rsidRDefault="0087525D" w:rsidP="007A5CBF">
      <w:pPr>
        <w:spacing w:after="0" w:line="240" w:lineRule="auto"/>
      </w:pPr>
      <w:r>
        <w:separator/>
      </w:r>
    </w:p>
  </w:endnote>
  <w:endnote w:type="continuationSeparator" w:id="0">
    <w:p w:rsidR="0087525D" w:rsidRDefault="0087525D" w:rsidP="007A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5D" w:rsidRDefault="0087525D" w:rsidP="007A5CBF">
      <w:pPr>
        <w:spacing w:after="0" w:line="240" w:lineRule="auto"/>
      </w:pPr>
      <w:r>
        <w:separator/>
      </w:r>
    </w:p>
  </w:footnote>
  <w:footnote w:type="continuationSeparator" w:id="0">
    <w:p w:rsidR="0087525D" w:rsidRDefault="0087525D" w:rsidP="007A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0C"/>
    <w:rsid w:val="0002410E"/>
    <w:rsid w:val="002470AC"/>
    <w:rsid w:val="002726DB"/>
    <w:rsid w:val="002F3A4C"/>
    <w:rsid w:val="00406948"/>
    <w:rsid w:val="004F2BEE"/>
    <w:rsid w:val="00740610"/>
    <w:rsid w:val="007A5CBF"/>
    <w:rsid w:val="00851DB0"/>
    <w:rsid w:val="00856123"/>
    <w:rsid w:val="0087525D"/>
    <w:rsid w:val="008773CE"/>
    <w:rsid w:val="008E70F2"/>
    <w:rsid w:val="00946408"/>
    <w:rsid w:val="00A842E4"/>
    <w:rsid w:val="00B82D3A"/>
    <w:rsid w:val="00BF1292"/>
    <w:rsid w:val="00C23B7F"/>
    <w:rsid w:val="00CB1EDA"/>
    <w:rsid w:val="00CC4014"/>
    <w:rsid w:val="00D00B0C"/>
    <w:rsid w:val="00D518C0"/>
    <w:rsid w:val="00D52BD1"/>
    <w:rsid w:val="00DF0E4F"/>
    <w:rsid w:val="00EE2716"/>
    <w:rsid w:val="00F36674"/>
    <w:rsid w:val="00F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D2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5612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5CBF"/>
  </w:style>
  <w:style w:type="paragraph" w:styleId="a9">
    <w:name w:val="footer"/>
    <w:basedOn w:val="a"/>
    <w:link w:val="aa"/>
    <w:uiPriority w:val="99"/>
    <w:unhideWhenUsed/>
    <w:rsid w:val="007A5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CBF"/>
  </w:style>
  <w:style w:type="paragraph" w:styleId="ab">
    <w:name w:val="endnote text"/>
    <w:basedOn w:val="a"/>
    <w:link w:val="ac"/>
    <w:uiPriority w:val="99"/>
    <w:semiHidden/>
    <w:rsid w:val="008E7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E70F2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2020-03-04T06:28:00Z</dcterms:created>
  <dcterms:modified xsi:type="dcterms:W3CDTF">2020-03-04T06:28:00Z</dcterms:modified>
</cp:coreProperties>
</file>