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EA" w:rsidRPr="009F3EEA" w:rsidRDefault="009F3EEA" w:rsidP="009F3EEA">
      <w:pPr>
        <w:tabs>
          <w:tab w:val="left" w:pos="273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  <w:r w:rsidRPr="009F3E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Место поставки товара: </w:t>
      </w:r>
      <w:r w:rsidRPr="009F3EEA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>Поставка Товара осуществляется по адресу: Республика Татарстан, г. Альметьевск.</w:t>
      </w:r>
    </w:p>
    <w:p w:rsidR="009F3EEA" w:rsidRPr="009F3EEA" w:rsidRDefault="009F3EEA" w:rsidP="009F3EE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</w:pPr>
      <w:r w:rsidRPr="009F3EEA">
        <w:rPr>
          <w:rFonts w:ascii="Times New Roman" w:eastAsia="Times New Roman" w:hAnsi="Times New Roman" w:cs="font236"/>
          <w:b/>
          <w:kern w:val="1"/>
          <w:sz w:val="24"/>
          <w:szCs w:val="24"/>
          <w:lang w:eastAsia="ar-SA"/>
        </w:rPr>
        <w:t>Условия поставки</w:t>
      </w:r>
      <w:r w:rsidRPr="009F3EEA">
        <w:rPr>
          <w:rFonts w:ascii="Times New Roman" w:eastAsia="Times New Roman" w:hAnsi="Times New Roman" w:cs="font236"/>
          <w:kern w:val="1"/>
          <w:sz w:val="24"/>
          <w:szCs w:val="24"/>
          <w:lang w:eastAsia="ar-SA"/>
        </w:rPr>
        <w:t>:</w:t>
      </w:r>
      <w:r w:rsidRPr="009F3EEA"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  <w:t xml:space="preserve"> Поставка Товара осуществляется самовывозом, на основании предварительной </w:t>
      </w:r>
      <w:proofErr w:type="gramStart"/>
      <w:r w:rsidRPr="009F3EEA"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  <w:t>письменной  заявки</w:t>
      </w:r>
      <w:proofErr w:type="gramEnd"/>
      <w:r w:rsidRPr="009F3EEA"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  <w:t xml:space="preserve"> Заказчика, поданной не менее, чем за 24 (двадцать четыре) часов до фактической поставки товара. </w:t>
      </w:r>
      <w:proofErr w:type="gramStart"/>
      <w:r w:rsidRPr="009F3EEA"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  <w:t>Самовывоз  в</w:t>
      </w:r>
      <w:proofErr w:type="gramEnd"/>
      <w:r w:rsidRPr="009F3EEA"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  <w:t xml:space="preserve"> пределах г. Альметьевска и за пределами г. Альметьевска на расстоянии не более 20 км осуществляется Заказчиком.  Более 20 км. доставка осуществляется за счет </w:t>
      </w:r>
      <w:proofErr w:type="gramStart"/>
      <w:r w:rsidRPr="009F3EEA">
        <w:rPr>
          <w:rFonts w:ascii="Times New Roman" w:eastAsia="DejaVu Sans" w:hAnsi="Times New Roman" w:cs="font236"/>
          <w:kern w:val="1"/>
          <w:sz w:val="24"/>
          <w:szCs w:val="24"/>
          <w:lang w:eastAsia="ar-SA"/>
        </w:rPr>
        <w:t>Поставщика.</w:t>
      </w:r>
      <w:r w:rsidRPr="009F3EEA">
        <w:rPr>
          <w:rFonts w:ascii="Calibri" w:eastAsia="Times New Roman" w:hAnsi="Calibri" w:cs="Times New Roman"/>
          <w:bCs/>
          <w:kern w:val="1"/>
          <w:szCs w:val="24"/>
          <w:lang w:eastAsia="ru-RU"/>
        </w:rPr>
        <w:t>.</w:t>
      </w:r>
      <w:proofErr w:type="gramEnd"/>
      <w:r w:rsidRPr="009F3EEA">
        <w:rPr>
          <w:rFonts w:ascii="Calibri" w:eastAsia="Times New Roman" w:hAnsi="Calibri" w:cs="Times New Roman"/>
          <w:bCs/>
          <w:kern w:val="1"/>
          <w:szCs w:val="24"/>
          <w:lang w:eastAsia="ru-RU"/>
        </w:rPr>
        <w:t xml:space="preserve"> </w:t>
      </w:r>
    </w:p>
    <w:p w:rsidR="009F3EEA" w:rsidRPr="009F3EEA" w:rsidRDefault="009F3EEA" w:rsidP="009F3EEA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9F3EEA">
        <w:rPr>
          <w:rFonts w:ascii="Times New Roman" w:eastAsia="DejaVu Sans" w:hAnsi="Times New Roman" w:cs="Times New Roman"/>
          <w:b/>
          <w:sz w:val="24"/>
          <w:szCs w:val="24"/>
        </w:rPr>
        <w:t>Гарантия:</w:t>
      </w:r>
      <w:r w:rsidRPr="009F3EEA">
        <w:rPr>
          <w:rFonts w:ascii="Times New Roman" w:eastAsia="DejaVu Sans" w:hAnsi="Times New Roman" w:cs="Times New Roman"/>
          <w:sz w:val="24"/>
          <w:szCs w:val="24"/>
        </w:rPr>
        <w:t xml:space="preserve"> не менее 12 месяцев со дня поставки товара Заказчику.</w:t>
      </w:r>
    </w:p>
    <w:p w:rsidR="009F3EEA" w:rsidRDefault="009F3EEA" w:rsidP="00436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</w:p>
    <w:p w:rsidR="004366EC" w:rsidRPr="004366EC" w:rsidRDefault="004366EC" w:rsidP="00436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366E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Требования к характеристикам товара:</w:t>
      </w:r>
    </w:p>
    <w:tbl>
      <w:tblPr>
        <w:tblW w:w="15992" w:type="dxa"/>
        <w:tblInd w:w="-572" w:type="dxa"/>
        <w:tblLook w:val="04A0" w:firstRow="1" w:lastRow="0" w:firstColumn="1" w:lastColumn="0" w:noHBand="0" w:noVBand="1"/>
      </w:tblPr>
      <w:tblGrid>
        <w:gridCol w:w="408"/>
        <w:gridCol w:w="1550"/>
        <w:gridCol w:w="1371"/>
        <w:gridCol w:w="4225"/>
        <w:gridCol w:w="4225"/>
        <w:gridCol w:w="709"/>
        <w:gridCol w:w="709"/>
        <w:gridCol w:w="744"/>
        <w:gridCol w:w="2051"/>
      </w:tblGrid>
      <w:tr w:rsidR="004366EC" w:rsidRPr="004366EC" w:rsidTr="000A41ED">
        <w:trPr>
          <w:trHeight w:val="7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ОКДП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ед-цу</w:t>
            </w:r>
            <w:proofErr w:type="spellEnd"/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, руб., в </w:t>
            </w:r>
            <w:proofErr w:type="spellStart"/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т.ч</w:t>
            </w:r>
            <w:proofErr w:type="spellEnd"/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. НДС-20%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>Сумма, руб., в т. ч. НДС-20%</w:t>
            </w:r>
          </w:p>
        </w:tc>
      </w:tr>
      <w:tr w:rsidR="004366EC" w:rsidRPr="004366EC" w:rsidTr="000A41ED">
        <w:trPr>
          <w:trHeight w:val="13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366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Эмульсия битумная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EC" w:rsidRPr="004366EC" w:rsidRDefault="004366EC" w:rsidP="00436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lang w:eastAsia="ru-RU"/>
              </w:rPr>
              <w:t>19.20.42.121</w:t>
            </w:r>
          </w:p>
          <w:p w:rsidR="004366EC" w:rsidRPr="004366EC" w:rsidRDefault="004366EC" w:rsidP="00436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</w:pPr>
          </w:p>
        </w:tc>
        <w:tc>
          <w:tcPr>
            <w:tcW w:w="8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2"/>
              <w:tblW w:w="8224" w:type="dxa"/>
              <w:tblLook w:val="04A0" w:firstRow="1" w:lastRow="0" w:firstColumn="1" w:lastColumn="0" w:noHBand="0" w:noVBand="1"/>
            </w:tblPr>
            <w:tblGrid>
              <w:gridCol w:w="4320"/>
              <w:gridCol w:w="3904"/>
            </w:tblGrid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Значение для эмульсии ЭБК-1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Применение: для ямочного ремонта дорожных покрытий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Содержание вяжущего с эмульгатором, % по массе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менее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Условная вязкость при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°С, с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не менее 45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Сцепление с минеральными материалами, балл, не менее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Остаток на сите №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014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% по массе, не более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Устойчивость при хранении (остаток на сите с сеткой №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014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), % по массе, не более: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через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tabs>
                      <w:tab w:val="center" w:pos="2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через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Устойчивость при транспортировании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выдерживает (эмульсия не должна распадаться на воду и вяжущее вещество)</w:t>
                  </w: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Физико-механические свойства остатка после испарения воды из эмульсии: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глубина проникания иглы,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мм, не менее: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6EC" w:rsidRPr="004366EC" w:rsidRDefault="004366EC" w:rsidP="004366E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66EC" w:rsidRPr="004366EC" w:rsidTr="004366EC"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°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</w:tr>
            <w:tr w:rsidR="004366EC" w:rsidRPr="004366EC" w:rsidTr="004366EC">
              <w:trPr>
                <w:trHeight w:val="377"/>
              </w:trPr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 </w:t>
                  </w: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4366E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°С</w:t>
                  </w:r>
                </w:p>
              </w:tc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6EC" w:rsidRPr="004366EC" w:rsidRDefault="004366EC" w:rsidP="004366E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366E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4366EC" w:rsidRPr="004366EC" w:rsidRDefault="004366EC" w:rsidP="00436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lang w:eastAsia="ru-RU"/>
              </w:rPr>
              <w:t xml:space="preserve">Поставляемый товар должен соответствовать ГОСТ Р 52128-2003, сертификату соответствия на поставляемый товар.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proofErr w:type="spellStart"/>
            <w:r w:rsidRPr="004366E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тн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4366E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150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EC" w:rsidRPr="004366EC" w:rsidRDefault="004366EC" w:rsidP="00436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</w:p>
        </w:tc>
      </w:tr>
      <w:tr w:rsidR="000A41ED" w:rsidRPr="000A41ED" w:rsidTr="000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5"/>
          <w:wAfter w:w="10211" w:type="dxa"/>
          <w:trHeight w:val="20"/>
        </w:trPr>
        <w:tc>
          <w:tcPr>
            <w:tcW w:w="0" w:type="auto"/>
            <w:gridSpan w:val="4"/>
          </w:tcPr>
          <w:p w:rsidR="000A41ED" w:rsidRPr="000A41ED" w:rsidRDefault="000A41ED" w:rsidP="000A41ED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0A41ED" w:rsidRPr="000A41ED" w:rsidTr="000A4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5"/>
          <w:wAfter w:w="10211" w:type="dxa"/>
          <w:trHeight w:val="20"/>
        </w:trPr>
        <w:tc>
          <w:tcPr>
            <w:tcW w:w="0" w:type="auto"/>
            <w:gridSpan w:val="4"/>
          </w:tcPr>
          <w:p w:rsidR="000A41ED" w:rsidRPr="000A41ED" w:rsidRDefault="000A41ED" w:rsidP="000A41ED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</w:tbl>
    <w:p w:rsidR="0033048E" w:rsidRDefault="0033048E"/>
    <w:sectPr w:rsidR="0033048E" w:rsidSect="004366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6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EC"/>
    <w:rsid w:val="000A41ED"/>
    <w:rsid w:val="0033048E"/>
    <w:rsid w:val="004366EC"/>
    <w:rsid w:val="009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1F04"/>
  <w15:chartTrackingRefBased/>
  <w15:docId w15:val="{81A75638-843A-4DAB-8F34-3BE5DF5E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3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3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2020-03-16T17:48:00Z</dcterms:created>
  <dcterms:modified xsi:type="dcterms:W3CDTF">2020-03-17T17:55:00Z</dcterms:modified>
</cp:coreProperties>
</file>