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E4D" w:rsidRDefault="00AF0E4D" w:rsidP="00AF0E4D">
      <w:pPr>
        <w:pStyle w:val="Standard"/>
        <w:widowControl w:val="0"/>
        <w:suppressLineNumbers/>
        <w:tabs>
          <w:tab w:val="left" w:pos="3120"/>
        </w:tabs>
        <w:spacing w:after="0" w:line="600" w:lineRule="auto"/>
        <w:jc w:val="center"/>
        <w:rPr>
          <w:rFonts w:ascii="Times New Roman" w:hAnsi="Times New Roman" w:cs="Times New Roman"/>
          <w:b/>
          <w:spacing w:val="-4"/>
          <w:szCs w:val="20"/>
        </w:rPr>
      </w:pPr>
      <w:r>
        <w:rPr>
          <w:rFonts w:ascii="Times New Roman" w:hAnsi="Times New Roman" w:cs="Times New Roman"/>
          <w:b/>
          <w:spacing w:val="-4"/>
          <w:szCs w:val="20"/>
        </w:rPr>
        <w:t>ОПИСАНИЕ ОБЪЕКТА ЗАКУПКИ</w:t>
      </w:r>
    </w:p>
    <w:p w:rsidR="00AF0E4D" w:rsidRDefault="00AF0E4D" w:rsidP="00AF0E4D">
      <w:pPr>
        <w:autoSpaceDE w:val="0"/>
        <w:autoSpaceDN w:val="0"/>
        <w:adjustRightInd w:val="0"/>
        <w:jc w:val="center"/>
        <w:outlineLvl w:val="2"/>
        <w:rPr>
          <w:b/>
          <w:szCs w:val="20"/>
        </w:rPr>
      </w:pPr>
      <w:r>
        <w:rPr>
          <w:b/>
          <w:szCs w:val="20"/>
        </w:rPr>
        <w:t>Приобретение оборудования на объекты жилищно-коммунального хозяйства</w:t>
      </w:r>
    </w:p>
    <w:p w:rsidR="00AF0E4D" w:rsidRDefault="00AF0E4D" w:rsidP="00AF0E4D">
      <w:pPr>
        <w:autoSpaceDE w:val="0"/>
        <w:autoSpaceDN w:val="0"/>
        <w:adjustRightInd w:val="0"/>
        <w:jc w:val="center"/>
        <w:outlineLvl w:val="2"/>
        <w:rPr>
          <w:b/>
          <w:sz w:val="20"/>
          <w:szCs w:val="20"/>
        </w:rPr>
      </w:pPr>
    </w:p>
    <w:p w:rsidR="00AF0E4D" w:rsidRDefault="00AF0E4D" w:rsidP="00AF0E4D">
      <w:pPr>
        <w:ind w:firstLine="442"/>
        <w:rPr>
          <w:sz w:val="20"/>
          <w:szCs w:val="20"/>
        </w:rPr>
      </w:pPr>
      <w:r>
        <w:rPr>
          <w:sz w:val="20"/>
          <w:szCs w:val="20"/>
        </w:rPr>
        <w:t xml:space="preserve">Котел водогрейный </w:t>
      </w:r>
      <w:proofErr w:type="spellStart"/>
      <w:r>
        <w:rPr>
          <w:sz w:val="20"/>
          <w:szCs w:val="20"/>
        </w:rPr>
        <w:t>КВр</w:t>
      </w:r>
      <w:proofErr w:type="spellEnd"/>
      <w:r>
        <w:rPr>
          <w:sz w:val="20"/>
          <w:szCs w:val="20"/>
        </w:rPr>
        <w:t xml:space="preserve"> 1,25 с ручной топкой (в соответствии с комплектом поставки), количество – 7 (семь) шт.</w:t>
      </w:r>
    </w:p>
    <w:p w:rsidR="00AF0E4D" w:rsidRDefault="00AF0E4D" w:rsidP="00AF0E4D">
      <w:pPr>
        <w:spacing w:line="254" w:lineRule="auto"/>
        <w:ind w:left="1618"/>
        <w:rPr>
          <w:sz w:val="20"/>
          <w:szCs w:val="20"/>
        </w:rPr>
      </w:pPr>
    </w:p>
    <w:tbl>
      <w:tblPr>
        <w:tblW w:w="9586" w:type="dxa"/>
        <w:tblInd w:w="-117" w:type="dxa"/>
        <w:tblCellMar>
          <w:left w:w="86" w:type="dxa"/>
          <w:right w:w="31" w:type="dxa"/>
        </w:tblCellMar>
        <w:tblLook w:val="04A0" w:firstRow="1" w:lastRow="0" w:firstColumn="1" w:lastColumn="0" w:noHBand="0" w:noVBand="1"/>
      </w:tblPr>
      <w:tblGrid>
        <w:gridCol w:w="6763"/>
        <w:gridCol w:w="2823"/>
      </w:tblGrid>
      <w:tr w:rsidR="00AF0E4D">
        <w:trPr>
          <w:trHeight w:val="171"/>
        </w:trPr>
        <w:tc>
          <w:tcPr>
            <w:tcW w:w="9586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AF0E4D" w:rsidRDefault="00AF0E4D">
            <w:pPr>
              <w:tabs>
                <w:tab w:val="center" w:pos="1031"/>
                <w:tab w:val="right" w:pos="2568"/>
              </w:tabs>
              <w:spacing w:line="254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топлива уголь</w:t>
            </w:r>
            <w:r>
              <w:rPr>
                <w:rFonts w:eastAsia="Times New Roman"/>
                <w:sz w:val="20"/>
                <w:szCs w:val="20"/>
              </w:rPr>
              <w:tab/>
              <w:t xml:space="preserve"> бурый  ЗБР 0-300 с теплотворной способностью 4100 - 4600* ккал/кг.</w:t>
            </w:r>
          </w:p>
        </w:tc>
      </w:tr>
      <w:tr w:rsidR="00AF0E4D">
        <w:trPr>
          <w:trHeight w:val="310"/>
        </w:trPr>
        <w:tc>
          <w:tcPr>
            <w:tcW w:w="6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0E4D" w:rsidRDefault="00AF0E4D">
            <w:pPr>
              <w:ind w:left="26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Мощность водогрейного котла, (МВт)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0E4D" w:rsidRDefault="00AF0E4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1,25</w:t>
            </w:r>
          </w:p>
        </w:tc>
      </w:tr>
      <w:tr w:rsidR="00AF0E4D">
        <w:trPr>
          <w:trHeight w:val="310"/>
        </w:trPr>
        <w:tc>
          <w:tcPr>
            <w:tcW w:w="6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0E4D" w:rsidRDefault="00AF0E4D">
            <w:pPr>
              <w:ind w:left="26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КПД котла, %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0E4D" w:rsidRDefault="00AF0E4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менее 83</w:t>
            </w:r>
          </w:p>
        </w:tc>
      </w:tr>
      <w:tr w:rsidR="00AF0E4D">
        <w:trPr>
          <w:trHeight w:val="310"/>
        </w:trPr>
        <w:tc>
          <w:tcPr>
            <w:tcW w:w="6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0E4D" w:rsidRDefault="00AF0E4D">
            <w:pPr>
              <w:ind w:left="31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Топливо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0E4D" w:rsidRDefault="00AF0E4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уголь</w:t>
            </w:r>
          </w:p>
        </w:tc>
      </w:tr>
      <w:tr w:rsidR="00AF0E4D">
        <w:trPr>
          <w:trHeight w:val="310"/>
        </w:trPr>
        <w:tc>
          <w:tcPr>
            <w:tcW w:w="6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0E4D" w:rsidRDefault="00AF0E4D">
            <w:pPr>
              <w:ind w:left="26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Расход топлива,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/ч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0E4D" w:rsidRDefault="00AF0E4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более 287</w:t>
            </w:r>
          </w:p>
        </w:tc>
      </w:tr>
      <w:tr w:rsidR="00AF0E4D">
        <w:trPr>
          <w:trHeight w:val="310"/>
        </w:trPr>
        <w:tc>
          <w:tcPr>
            <w:tcW w:w="6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0E4D" w:rsidRDefault="00AF0E4D">
            <w:pPr>
              <w:ind w:left="31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Температура уходящих газов, </w:t>
            </w:r>
            <w:proofErr w:type="spellStart"/>
            <w:r>
              <w:rPr>
                <w:rFonts w:eastAsia="Times New Roman"/>
                <w:sz w:val="20"/>
                <w:szCs w:val="20"/>
                <w:vertAlign w:val="superscript"/>
              </w:rPr>
              <w:t>о</w:t>
            </w:r>
            <w:r>
              <w:rPr>
                <w:rFonts w:eastAsia="Times New Roman"/>
                <w:sz w:val="20"/>
                <w:szCs w:val="20"/>
              </w:rPr>
              <w:t>С</w:t>
            </w:r>
            <w:proofErr w:type="spellEnd"/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0E4D" w:rsidRDefault="00AF0E4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более 200</w:t>
            </w:r>
          </w:p>
        </w:tc>
      </w:tr>
      <w:tr w:rsidR="00AF0E4D">
        <w:trPr>
          <w:trHeight w:val="310"/>
        </w:trPr>
        <w:tc>
          <w:tcPr>
            <w:tcW w:w="6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0E4D" w:rsidRDefault="00AF0E4D">
            <w:pPr>
              <w:ind w:left="31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 рабочей среды, м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>/ч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0E4D" w:rsidRDefault="00AF0E4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более 50</w:t>
            </w:r>
          </w:p>
        </w:tc>
      </w:tr>
      <w:tr w:rsidR="00AF0E4D">
        <w:trPr>
          <w:trHeight w:val="310"/>
        </w:trPr>
        <w:tc>
          <w:tcPr>
            <w:tcW w:w="6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0E4D" w:rsidRDefault="00AF0E4D">
            <w:pPr>
              <w:ind w:left="3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Температура воды, 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о</w:t>
            </w:r>
            <w:proofErr w:type="gramStart"/>
            <w:r>
              <w:rPr>
                <w:rFonts w:eastAsia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на входе в котел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0E4D" w:rsidRDefault="00AF0E4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</w:t>
            </w:r>
          </w:p>
        </w:tc>
      </w:tr>
      <w:tr w:rsidR="00AF0E4D">
        <w:trPr>
          <w:trHeight w:val="310"/>
        </w:trPr>
        <w:tc>
          <w:tcPr>
            <w:tcW w:w="6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0E4D" w:rsidRDefault="00AF0E4D">
            <w:pPr>
              <w:ind w:left="185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выходе из котла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0E4D" w:rsidRDefault="00AF0E4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95</w:t>
            </w:r>
          </w:p>
        </w:tc>
      </w:tr>
      <w:tr w:rsidR="00AF0E4D">
        <w:trPr>
          <w:trHeight w:val="310"/>
        </w:trPr>
        <w:tc>
          <w:tcPr>
            <w:tcW w:w="6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0E4D" w:rsidRDefault="00AF0E4D">
            <w:pPr>
              <w:ind w:left="3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Габаритные размеры котельного блока с топкой: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E4D" w:rsidRDefault="00AF0E4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F0E4D">
        <w:trPr>
          <w:trHeight w:val="310"/>
        </w:trPr>
        <w:tc>
          <w:tcPr>
            <w:tcW w:w="6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0E4D" w:rsidRDefault="00AF0E4D">
            <w:pPr>
              <w:ind w:left="3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Длина,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0E4D" w:rsidRDefault="00AF0E4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3200</w:t>
            </w:r>
          </w:p>
        </w:tc>
      </w:tr>
      <w:tr w:rsidR="00AF0E4D">
        <w:trPr>
          <w:trHeight w:val="310"/>
        </w:trPr>
        <w:tc>
          <w:tcPr>
            <w:tcW w:w="6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0E4D" w:rsidRDefault="00AF0E4D">
            <w:pPr>
              <w:ind w:left="3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Ширина,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0E4D" w:rsidRDefault="00AF0E4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1550</w:t>
            </w:r>
          </w:p>
        </w:tc>
      </w:tr>
      <w:tr w:rsidR="00AF0E4D">
        <w:trPr>
          <w:trHeight w:val="310"/>
        </w:trPr>
        <w:tc>
          <w:tcPr>
            <w:tcW w:w="6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0E4D" w:rsidRDefault="00AF0E4D">
            <w:pPr>
              <w:ind w:left="3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Высота,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0E4D" w:rsidRDefault="00AF0E4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2200</w:t>
            </w:r>
          </w:p>
        </w:tc>
      </w:tr>
    </w:tbl>
    <w:p w:rsidR="00AF0E4D" w:rsidRDefault="00AF0E4D" w:rsidP="00AF0E4D">
      <w:pPr>
        <w:spacing w:line="247" w:lineRule="auto"/>
        <w:ind w:left="1575"/>
        <w:rPr>
          <w:rFonts w:eastAsia="Times New Roman"/>
          <w:color w:val="000000"/>
          <w:sz w:val="20"/>
          <w:szCs w:val="20"/>
        </w:rPr>
      </w:pPr>
      <w:r>
        <w:rPr>
          <w:b/>
          <w:sz w:val="20"/>
          <w:szCs w:val="20"/>
        </w:rPr>
        <w:t>Комплект поставки одного котла КВ должен включать в себя</w:t>
      </w:r>
      <w:r>
        <w:rPr>
          <w:sz w:val="20"/>
          <w:szCs w:val="20"/>
        </w:rPr>
        <w:t>:</w:t>
      </w:r>
    </w:p>
    <w:tbl>
      <w:tblPr>
        <w:tblW w:w="9587" w:type="dxa"/>
        <w:tblInd w:w="-98" w:type="dxa"/>
        <w:tblCellMar>
          <w:top w:w="80" w:type="dxa"/>
          <w:left w:w="103" w:type="dxa"/>
          <w:right w:w="101" w:type="dxa"/>
        </w:tblCellMar>
        <w:tblLook w:val="04A0" w:firstRow="1" w:lastRow="0" w:firstColumn="1" w:lastColumn="0" w:noHBand="0" w:noVBand="1"/>
      </w:tblPr>
      <w:tblGrid>
        <w:gridCol w:w="6745"/>
        <w:gridCol w:w="24"/>
        <w:gridCol w:w="2797"/>
        <w:gridCol w:w="21"/>
      </w:tblGrid>
      <w:tr w:rsidR="00AF0E4D">
        <w:trPr>
          <w:trHeight w:val="356"/>
        </w:trPr>
        <w:tc>
          <w:tcPr>
            <w:tcW w:w="6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0E4D" w:rsidRDefault="00AF0E4D">
            <w:pPr>
              <w:ind w:left="71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</w:t>
            </w:r>
          </w:p>
        </w:tc>
        <w:tc>
          <w:tcPr>
            <w:tcW w:w="2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0E4D" w:rsidRDefault="00AF0E4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</w:t>
            </w:r>
          </w:p>
        </w:tc>
      </w:tr>
      <w:tr w:rsidR="00AF0E4D">
        <w:trPr>
          <w:trHeight w:val="1798"/>
        </w:trPr>
        <w:tc>
          <w:tcPr>
            <w:tcW w:w="6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0E4D" w:rsidRDefault="00AF0E4D">
            <w:pPr>
              <w:ind w:left="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Котел водогрейный стальной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- 1,25</w:t>
            </w:r>
          </w:p>
          <w:p w:rsidR="00AF0E4D" w:rsidRDefault="00AF0E4D">
            <w:pPr>
              <w:ind w:right="29" w:firstLine="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Должен быть изготовлен в соответствии с требованиями «Правил устройства и безопасной эксплуатации паровых котлов с давлением пара не более 0,07 МПа (0,7 кгс/см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), водогрейных котлов 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водоподогревателей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с температурой нагрева воды не выше 388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 xml:space="preserve"> 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(115 С)» ГОСТ 10617-83 и ТУ завода-изготовителя и признан годным к эксплуатации. При изготовлении котла должны применяться трубы цельнотянутые горячедеформированные (ГОСТ 8732-78)</w:t>
            </w:r>
          </w:p>
        </w:tc>
        <w:tc>
          <w:tcPr>
            <w:tcW w:w="2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0E4D" w:rsidRDefault="00AF0E4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шт.</w:t>
            </w:r>
          </w:p>
        </w:tc>
      </w:tr>
      <w:tr w:rsidR="00AF0E4D">
        <w:trPr>
          <w:trHeight w:val="182"/>
        </w:trPr>
        <w:tc>
          <w:tcPr>
            <w:tcW w:w="6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0E4D" w:rsidRDefault="00AF0E4D">
            <w:pPr>
              <w:ind w:left="14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</w:t>
            </w:r>
          </w:p>
        </w:tc>
        <w:tc>
          <w:tcPr>
            <w:tcW w:w="2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0E4D" w:rsidRDefault="00AF0E4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стационарный</w:t>
            </w:r>
          </w:p>
        </w:tc>
      </w:tr>
      <w:tr w:rsidR="00AF0E4D">
        <w:trPr>
          <w:trHeight w:val="272"/>
        </w:trPr>
        <w:tc>
          <w:tcPr>
            <w:tcW w:w="6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0E4D" w:rsidRDefault="00AF0E4D">
            <w:pPr>
              <w:ind w:left="14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Фланец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Ду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100</w:t>
            </w:r>
          </w:p>
        </w:tc>
        <w:tc>
          <w:tcPr>
            <w:tcW w:w="2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0E4D" w:rsidRDefault="00AF0E4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шт.</w:t>
            </w:r>
          </w:p>
        </w:tc>
      </w:tr>
      <w:tr w:rsidR="00AF0E4D">
        <w:trPr>
          <w:trHeight w:val="206"/>
        </w:trPr>
        <w:tc>
          <w:tcPr>
            <w:tcW w:w="6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0E4D" w:rsidRDefault="00AF0E4D">
            <w:pPr>
              <w:ind w:left="14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Фланец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Ду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80</w:t>
            </w:r>
          </w:p>
        </w:tc>
        <w:tc>
          <w:tcPr>
            <w:tcW w:w="2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0E4D" w:rsidRDefault="00AF0E4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шт.</w:t>
            </w:r>
          </w:p>
        </w:tc>
      </w:tr>
      <w:tr w:rsidR="00AF0E4D">
        <w:trPr>
          <w:trHeight w:val="154"/>
        </w:trPr>
        <w:tc>
          <w:tcPr>
            <w:tcW w:w="6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0E4D" w:rsidRDefault="00AF0E4D">
            <w:pPr>
              <w:ind w:left="14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Клапан обратный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Ду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80</w:t>
            </w:r>
          </w:p>
        </w:tc>
        <w:tc>
          <w:tcPr>
            <w:tcW w:w="2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0E4D" w:rsidRDefault="00AF0E4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шт.</w:t>
            </w:r>
          </w:p>
        </w:tc>
      </w:tr>
      <w:tr w:rsidR="00AF0E4D">
        <w:trPr>
          <w:trHeight w:val="259"/>
        </w:trPr>
        <w:tc>
          <w:tcPr>
            <w:tcW w:w="6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0E4D" w:rsidRDefault="00AF0E4D">
            <w:pPr>
              <w:ind w:left="14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Затвор дисковый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Ду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100</w:t>
            </w:r>
          </w:p>
        </w:tc>
        <w:tc>
          <w:tcPr>
            <w:tcW w:w="2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0E4D" w:rsidRDefault="00AF0E4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шт.</w:t>
            </w:r>
          </w:p>
        </w:tc>
      </w:tr>
      <w:tr w:rsidR="00AF0E4D">
        <w:trPr>
          <w:trHeight w:val="192"/>
        </w:trPr>
        <w:tc>
          <w:tcPr>
            <w:tcW w:w="6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0E4D" w:rsidRDefault="00AF0E4D">
            <w:pPr>
              <w:ind w:left="14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Кран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шаровый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Ду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50</w:t>
            </w:r>
          </w:p>
        </w:tc>
        <w:tc>
          <w:tcPr>
            <w:tcW w:w="2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0E4D" w:rsidRDefault="00AF0E4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шт.</w:t>
            </w:r>
          </w:p>
        </w:tc>
      </w:tr>
      <w:tr w:rsidR="00AF0E4D">
        <w:trPr>
          <w:trHeight w:val="296"/>
        </w:trPr>
        <w:tc>
          <w:tcPr>
            <w:tcW w:w="6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0E4D" w:rsidRDefault="00AF0E4D">
            <w:pPr>
              <w:ind w:left="19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Кран трехходовой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Ду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15</w:t>
            </w:r>
          </w:p>
        </w:tc>
        <w:tc>
          <w:tcPr>
            <w:tcW w:w="2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0E4D" w:rsidRDefault="00AF0E4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шт.</w:t>
            </w:r>
          </w:p>
        </w:tc>
      </w:tr>
      <w:tr w:rsidR="00AF0E4D">
        <w:trPr>
          <w:trHeight w:val="202"/>
        </w:trPr>
        <w:tc>
          <w:tcPr>
            <w:tcW w:w="6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0E4D" w:rsidRDefault="00AF0E4D">
            <w:pPr>
              <w:ind w:left="19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Колосник</w:t>
            </w:r>
          </w:p>
        </w:tc>
        <w:tc>
          <w:tcPr>
            <w:tcW w:w="2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0E4D" w:rsidRDefault="00AF0E4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 шт.</w:t>
            </w:r>
          </w:p>
        </w:tc>
      </w:tr>
      <w:tr w:rsidR="00AF0E4D">
        <w:trPr>
          <w:trHeight w:val="150"/>
        </w:trPr>
        <w:tc>
          <w:tcPr>
            <w:tcW w:w="6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0E4D" w:rsidRDefault="00AF0E4D">
            <w:pPr>
              <w:ind w:left="19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Пульт управления</w:t>
            </w:r>
          </w:p>
        </w:tc>
        <w:tc>
          <w:tcPr>
            <w:tcW w:w="2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0E4D" w:rsidRDefault="00AF0E4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шт.</w:t>
            </w:r>
          </w:p>
        </w:tc>
      </w:tr>
      <w:tr w:rsidR="00AF0E4D">
        <w:trPr>
          <w:trHeight w:val="2041"/>
        </w:trPr>
        <w:tc>
          <w:tcPr>
            <w:tcW w:w="6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0E4D" w:rsidRDefault="00AF0E4D">
            <w:pPr>
              <w:ind w:left="24" w:right="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Вентилятор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поддува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ВР 280-46 N2 2,5 в сборе с электродвигателем </w:t>
            </w:r>
            <w:r>
              <w:rPr>
                <w:rFonts w:eastAsia="Times New Roman"/>
                <w:sz w:val="20"/>
                <w:szCs w:val="20"/>
              </w:rPr>
              <w:br/>
              <w:t>2,2 КВт / 3000 об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ин. IP 55 ГОСТ 31606-2012.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 xml:space="preserve">Предназначен для эксплуатации при температуре окружающего воздуха от минус 40 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о</w:t>
            </w:r>
            <w:r>
              <w:rPr>
                <w:rFonts w:eastAsia="Times New Roman"/>
                <w:sz w:val="20"/>
                <w:szCs w:val="20"/>
              </w:rPr>
              <w:t xml:space="preserve">с до плюс 40 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о</w:t>
            </w:r>
            <w:r>
              <w:rPr>
                <w:rFonts w:eastAsia="Times New Roman"/>
                <w:sz w:val="20"/>
                <w:szCs w:val="20"/>
              </w:rPr>
              <w:t>с, относительной влажности 80%, высоте над уровнем моря не более 1000 метров в условиях умеренного-холодного климата категории размещения II по ГОСТ 15150.</w:t>
            </w:r>
            <w:proofErr w:type="gramEnd"/>
          </w:p>
          <w:p w:rsidR="00AF0E4D" w:rsidRDefault="00AF0E4D">
            <w:pPr>
              <w:ind w:left="34" w:hanging="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двигателя: электродвигатель асинхронный трехфазный с короткозамкнутым ротором;</w:t>
            </w:r>
          </w:p>
        </w:tc>
        <w:tc>
          <w:tcPr>
            <w:tcW w:w="2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0E4D" w:rsidRDefault="00AF0E4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шт.</w:t>
            </w:r>
          </w:p>
        </w:tc>
      </w:tr>
      <w:tr w:rsidR="00AF0E4D">
        <w:trPr>
          <w:gridAfter w:val="1"/>
          <w:wAfter w:w="21" w:type="dxa"/>
          <w:trHeight w:val="5733"/>
        </w:trPr>
        <w:tc>
          <w:tcPr>
            <w:tcW w:w="6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2" w:type="dxa"/>
              <w:left w:w="98" w:type="dxa"/>
              <w:bottom w:w="0" w:type="dxa"/>
              <w:right w:w="101" w:type="dxa"/>
            </w:tcMar>
            <w:hideMark/>
          </w:tcPr>
          <w:p w:rsidR="00AF0E4D" w:rsidRDefault="00AF0E4D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Мощность: 2,2 кВт;</w:t>
            </w:r>
          </w:p>
          <w:p w:rsidR="00AF0E4D" w:rsidRDefault="00AF0E4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Исполнение </w:t>
            </w:r>
            <w:proofErr w:type="gramStart"/>
            <w:r>
              <w:rPr>
                <w:rFonts w:eastAsia="Times New Roman"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М лапы (1001);</w:t>
            </w:r>
          </w:p>
          <w:p w:rsidR="00AF0E4D" w:rsidRDefault="00AF0E4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Габарит двигателя: 80 мм (расстояние от оси вращения до плоскости крепления);</w:t>
            </w:r>
          </w:p>
          <w:p w:rsidR="00AF0E4D" w:rsidRDefault="00AF0E4D">
            <w:pPr>
              <w:ind w:left="5" w:hanging="5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Частота вращения условная (фактическая): 3000 (2850)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об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мин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; Климатическое исполнение — умеренный климат (УЗ);</w:t>
            </w:r>
          </w:p>
          <w:p w:rsidR="00AF0E4D" w:rsidRDefault="00AF0E4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Напряжение: 380В;</w:t>
            </w:r>
          </w:p>
          <w:p w:rsidR="00AF0E4D" w:rsidRDefault="00AF0E4D">
            <w:pPr>
              <w:ind w:left="5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Номинальный ток: 4,7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 xml:space="preserve"> А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;</w:t>
            </w:r>
          </w:p>
          <w:p w:rsidR="00AF0E4D" w:rsidRDefault="00AF0E4D">
            <w:pPr>
              <w:ind w:left="5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Коэффициент мощности со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  <w:lang w:val="en-US"/>
              </w:rPr>
              <w:t>s</w:t>
            </w:r>
            <w:proofErr w:type="gramEnd"/>
            <w:r>
              <w:rPr>
                <w:rFonts w:eastAsia="Times New Roman"/>
                <w:sz w:val="20"/>
                <w:szCs w:val="20"/>
                <w:lang w:val="en-US"/>
              </w:rPr>
              <w:t>φ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: 0,85;</w:t>
            </w:r>
          </w:p>
          <w:p w:rsidR="00AF0E4D" w:rsidRDefault="00AF0E4D">
            <w:pPr>
              <w:tabs>
                <w:tab w:val="center" w:pos="5045"/>
              </w:tabs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Соотношение пускового тока к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номинальному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</w:t>
            </w:r>
            <w:r>
              <w:rPr>
                <w:rFonts w:eastAsia="Times New Roman"/>
                <w:sz w:val="20"/>
                <w:szCs w:val="20"/>
                <w:lang w:val="en-US"/>
              </w:rPr>
              <w:t>I</w:t>
            </w:r>
            <w:r>
              <w:rPr>
                <w:rFonts w:eastAsia="Times New Roman"/>
                <w:sz w:val="20"/>
                <w:szCs w:val="20"/>
              </w:rPr>
              <w:t>п/</w:t>
            </w:r>
            <w:r>
              <w:rPr>
                <w:rFonts w:eastAsia="Times New Roman"/>
                <w:sz w:val="20"/>
                <w:szCs w:val="20"/>
                <w:lang w:val="en-US"/>
              </w:rPr>
              <w:t>I</w:t>
            </w:r>
            <w:r>
              <w:rPr>
                <w:rFonts w:eastAsia="Times New Roman"/>
                <w:sz w:val="20"/>
                <w:szCs w:val="20"/>
              </w:rPr>
              <w:t>н):7,5;</w:t>
            </w:r>
          </w:p>
          <w:p w:rsidR="00AF0E4D" w:rsidRDefault="00AF0E4D">
            <w:pPr>
              <w:ind w:left="14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Соотношение пускового момента к номинальному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Мп</w:t>
            </w:r>
            <w:proofErr w:type="spellEnd"/>
            <w:proofErr w:type="gramStart"/>
            <w:r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н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): 3,5;</w:t>
            </w:r>
          </w:p>
          <w:p w:rsidR="00AF0E4D" w:rsidRDefault="00AF0E4D">
            <w:pPr>
              <w:ind w:left="14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Соотношение максимального момента к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номинальному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МмахМн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): 3,5;</w:t>
            </w:r>
          </w:p>
          <w:p w:rsidR="00AF0E4D" w:rsidRDefault="00AF0E4D">
            <w:pPr>
              <w:ind w:left="14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КПД при 100% нагрузке - не менее 83,8 %;</w:t>
            </w:r>
          </w:p>
          <w:p w:rsidR="00AF0E4D" w:rsidRDefault="00AF0E4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КПД при 75% нагрузке - не менее 84,4 %;</w:t>
            </w:r>
          </w:p>
          <w:p w:rsidR="00AF0E4D" w:rsidRDefault="00AF0E4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КПД при 50% нагрузке - не менее 83,2 %;</w:t>
            </w:r>
          </w:p>
          <w:p w:rsidR="00AF0E4D" w:rsidRDefault="00AF0E4D">
            <w:pPr>
              <w:ind w:left="14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: не менее IE2;</w:t>
            </w:r>
          </w:p>
          <w:p w:rsidR="00AF0E4D" w:rsidRPr="00AF0E4D" w:rsidRDefault="00AF0E4D">
            <w:pPr>
              <w:ind w:left="19" w:right="19" w:hanging="5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Наличие датчиков в обмотках: встроенные датчики температурной защиты обмоток статора (РТС-термисторы); </w:t>
            </w:r>
          </w:p>
          <w:p w:rsidR="00AF0E4D" w:rsidRPr="00AF0E4D" w:rsidRDefault="00AF0E4D">
            <w:pPr>
              <w:ind w:left="19" w:right="19" w:hanging="5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Резьбовое отверстие в торце вала;</w:t>
            </w:r>
          </w:p>
          <w:p w:rsidR="00AF0E4D" w:rsidRDefault="00AF0E4D">
            <w:pPr>
              <w:ind w:left="29" w:hanging="5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изоляции обмоток статора F (максимальная температура 150 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 xml:space="preserve">0 </w:t>
            </w:r>
            <w:r>
              <w:rPr>
                <w:rFonts w:eastAsia="Times New Roman"/>
                <w:sz w:val="20"/>
                <w:szCs w:val="20"/>
              </w:rPr>
              <w:t>С); Стандартные размеры подшипников;</w:t>
            </w:r>
          </w:p>
          <w:p w:rsidR="00AF0E4D" w:rsidRDefault="00AF0E4D">
            <w:pPr>
              <w:ind w:left="24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Вес: не более 17 кг;</w:t>
            </w:r>
          </w:p>
          <w:p w:rsidR="00AF0E4D" w:rsidRDefault="00AF0E4D">
            <w:pPr>
              <w:ind w:left="34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Степень защиты: IP55 (степень защиты от попадания пыли 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водяных брызг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);</w:t>
            </w:r>
          </w:p>
          <w:p w:rsidR="00AF0E4D" w:rsidRDefault="00AF0E4D">
            <w:pPr>
              <w:ind w:left="29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Режим работы: продолжительный S1.</w:t>
            </w:r>
          </w:p>
        </w:tc>
        <w:tc>
          <w:tcPr>
            <w:tcW w:w="2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2" w:type="dxa"/>
              <w:left w:w="98" w:type="dxa"/>
              <w:bottom w:w="0" w:type="dxa"/>
              <w:right w:w="101" w:type="dxa"/>
            </w:tcMar>
          </w:tcPr>
          <w:p w:rsidR="00AF0E4D" w:rsidRDefault="00AF0E4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F0E4D">
        <w:trPr>
          <w:gridAfter w:val="1"/>
          <w:wAfter w:w="21" w:type="dxa"/>
          <w:trHeight w:val="189"/>
        </w:trPr>
        <w:tc>
          <w:tcPr>
            <w:tcW w:w="6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2" w:type="dxa"/>
              <w:left w:w="98" w:type="dxa"/>
              <w:bottom w:w="0" w:type="dxa"/>
              <w:right w:w="101" w:type="dxa"/>
            </w:tcMar>
            <w:hideMark/>
          </w:tcPr>
          <w:p w:rsidR="00AF0E4D" w:rsidRDefault="00AF0E4D">
            <w:pPr>
              <w:ind w:left="34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Трубка импульсная угловая</w:t>
            </w:r>
          </w:p>
        </w:tc>
        <w:tc>
          <w:tcPr>
            <w:tcW w:w="2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2" w:type="dxa"/>
              <w:left w:w="98" w:type="dxa"/>
              <w:bottom w:w="0" w:type="dxa"/>
              <w:right w:w="101" w:type="dxa"/>
            </w:tcMar>
            <w:hideMark/>
          </w:tcPr>
          <w:p w:rsidR="00AF0E4D" w:rsidRDefault="00AF0E4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шт.</w:t>
            </w:r>
          </w:p>
        </w:tc>
      </w:tr>
      <w:tr w:rsidR="00AF0E4D">
        <w:trPr>
          <w:gridAfter w:val="1"/>
          <w:wAfter w:w="21" w:type="dxa"/>
          <w:trHeight w:val="164"/>
        </w:trPr>
        <w:tc>
          <w:tcPr>
            <w:tcW w:w="6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2" w:type="dxa"/>
              <w:left w:w="98" w:type="dxa"/>
              <w:bottom w:w="0" w:type="dxa"/>
              <w:right w:w="101" w:type="dxa"/>
            </w:tcMar>
            <w:hideMark/>
          </w:tcPr>
          <w:p w:rsidR="00AF0E4D" w:rsidRDefault="00AF0E4D">
            <w:pPr>
              <w:ind w:left="38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Манометр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электроконтактный</w:t>
            </w:r>
            <w:proofErr w:type="spellEnd"/>
          </w:p>
        </w:tc>
        <w:tc>
          <w:tcPr>
            <w:tcW w:w="2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2" w:type="dxa"/>
              <w:left w:w="98" w:type="dxa"/>
              <w:bottom w:w="0" w:type="dxa"/>
              <w:right w:w="101" w:type="dxa"/>
            </w:tcMar>
            <w:hideMark/>
          </w:tcPr>
          <w:p w:rsidR="00AF0E4D" w:rsidRDefault="00AF0E4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шт.</w:t>
            </w:r>
          </w:p>
        </w:tc>
      </w:tr>
      <w:tr w:rsidR="00AF0E4D">
        <w:trPr>
          <w:gridAfter w:val="1"/>
          <w:wAfter w:w="21" w:type="dxa"/>
          <w:trHeight w:val="155"/>
        </w:trPr>
        <w:tc>
          <w:tcPr>
            <w:tcW w:w="6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2" w:type="dxa"/>
              <w:left w:w="98" w:type="dxa"/>
              <w:bottom w:w="0" w:type="dxa"/>
              <w:right w:w="101" w:type="dxa"/>
            </w:tcMar>
            <w:hideMark/>
          </w:tcPr>
          <w:p w:rsidR="00AF0E4D" w:rsidRDefault="00AF0E4D">
            <w:pPr>
              <w:ind w:left="38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Предохранительный клапан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Ду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80</w:t>
            </w:r>
          </w:p>
        </w:tc>
        <w:tc>
          <w:tcPr>
            <w:tcW w:w="2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2" w:type="dxa"/>
              <w:left w:w="98" w:type="dxa"/>
              <w:bottom w:w="0" w:type="dxa"/>
              <w:right w:w="101" w:type="dxa"/>
            </w:tcMar>
            <w:hideMark/>
          </w:tcPr>
          <w:p w:rsidR="00AF0E4D" w:rsidRDefault="00AF0E4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шт.</w:t>
            </w:r>
          </w:p>
        </w:tc>
      </w:tr>
      <w:tr w:rsidR="00AF0E4D">
        <w:trPr>
          <w:gridAfter w:val="1"/>
          <w:wAfter w:w="21" w:type="dxa"/>
          <w:trHeight w:val="116"/>
        </w:trPr>
        <w:tc>
          <w:tcPr>
            <w:tcW w:w="6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2" w:type="dxa"/>
              <w:left w:w="98" w:type="dxa"/>
              <w:bottom w:w="0" w:type="dxa"/>
              <w:right w:w="101" w:type="dxa"/>
            </w:tcMar>
            <w:hideMark/>
          </w:tcPr>
          <w:p w:rsidR="00AF0E4D" w:rsidRDefault="00AF0E4D">
            <w:pPr>
              <w:ind w:left="43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Термопреобразователь</w:t>
            </w:r>
            <w:proofErr w:type="spellEnd"/>
          </w:p>
        </w:tc>
        <w:tc>
          <w:tcPr>
            <w:tcW w:w="2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2" w:type="dxa"/>
              <w:left w:w="98" w:type="dxa"/>
              <w:bottom w:w="0" w:type="dxa"/>
              <w:right w:w="101" w:type="dxa"/>
            </w:tcMar>
            <w:hideMark/>
          </w:tcPr>
          <w:p w:rsidR="00AF0E4D" w:rsidRDefault="00AF0E4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шт.</w:t>
            </w:r>
          </w:p>
        </w:tc>
      </w:tr>
    </w:tbl>
    <w:p w:rsidR="00AF0E4D" w:rsidRDefault="00AF0E4D" w:rsidP="00AF0E4D">
      <w:pPr>
        <w:ind w:left="845"/>
        <w:jc w:val="both"/>
        <w:rPr>
          <w:rFonts w:eastAsia="Times New Roman"/>
          <w:color w:val="000000"/>
          <w:sz w:val="20"/>
          <w:szCs w:val="20"/>
        </w:rPr>
      </w:pPr>
      <w:r>
        <w:rPr>
          <w:sz w:val="20"/>
          <w:szCs w:val="20"/>
        </w:rPr>
        <w:t>Комплект документов на поставляемое оборудование должен содержать:</w:t>
      </w:r>
    </w:p>
    <w:p w:rsidR="00AF0E4D" w:rsidRDefault="00AF0E4D" w:rsidP="00AF0E4D">
      <w:pPr>
        <w:numPr>
          <w:ilvl w:val="0"/>
          <w:numId w:val="1"/>
        </w:numPr>
        <w:suppressAutoHyphens w:val="0"/>
        <w:ind w:left="57" w:firstLine="701"/>
        <w:jc w:val="both"/>
        <w:rPr>
          <w:sz w:val="20"/>
          <w:szCs w:val="20"/>
        </w:rPr>
      </w:pPr>
      <w:r>
        <w:rPr>
          <w:sz w:val="20"/>
          <w:szCs w:val="20"/>
        </w:rPr>
        <w:t>сертификат соответствия на котел - 3 экз.,</w:t>
      </w:r>
      <w:r>
        <w:rPr>
          <w:noProof/>
          <w:sz w:val="20"/>
          <w:szCs w:val="20"/>
          <w:lang w:eastAsia="ru-RU"/>
        </w:rPr>
        <w:drawing>
          <wp:inline distT="0" distB="0" distL="0" distR="0">
            <wp:extent cx="11430" cy="1143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7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E4D" w:rsidRDefault="00AF0E4D" w:rsidP="00AF0E4D">
      <w:pPr>
        <w:numPr>
          <w:ilvl w:val="0"/>
          <w:numId w:val="1"/>
        </w:numPr>
        <w:suppressAutoHyphens w:val="0"/>
        <w:ind w:left="57" w:firstLine="701"/>
        <w:jc w:val="both"/>
        <w:rPr>
          <w:sz w:val="20"/>
          <w:szCs w:val="20"/>
        </w:rPr>
      </w:pPr>
      <w:r>
        <w:rPr>
          <w:sz w:val="20"/>
          <w:szCs w:val="20"/>
        </w:rPr>
        <w:t>техническое описание и инструкция по эксплуатации котла КВр-1 в бумажном виде с отметками завода изготовителя - 3 экз.;</w:t>
      </w:r>
    </w:p>
    <w:p w:rsidR="00AF0E4D" w:rsidRDefault="00AF0E4D" w:rsidP="00AF0E4D">
      <w:pPr>
        <w:numPr>
          <w:ilvl w:val="0"/>
          <w:numId w:val="1"/>
        </w:numPr>
        <w:suppressAutoHyphens w:val="0"/>
        <w:ind w:left="57" w:firstLine="701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11430" cy="1143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7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паспорт котла на русском языке в бумажном виде с отметками завода изготовителя, основными техническими характеристиками КВр-1,25 - 3 экз.;</w:t>
      </w:r>
    </w:p>
    <w:p w:rsidR="00AF0E4D" w:rsidRDefault="00AF0E4D" w:rsidP="00AF0E4D">
      <w:pPr>
        <w:numPr>
          <w:ilvl w:val="0"/>
          <w:numId w:val="1"/>
        </w:numPr>
        <w:suppressAutoHyphens w:val="0"/>
        <w:ind w:left="57" w:firstLine="701"/>
        <w:jc w:val="both"/>
        <w:rPr>
          <w:sz w:val="20"/>
          <w:szCs w:val="20"/>
        </w:rPr>
      </w:pPr>
      <w:r>
        <w:rPr>
          <w:sz w:val="20"/>
          <w:szCs w:val="20"/>
        </w:rPr>
        <w:t>сертификат соответствия на кран трехходовой в бумажном виде с отметками завода изготовителя - 3 экз.,</w:t>
      </w:r>
    </w:p>
    <w:p w:rsidR="00AF0E4D" w:rsidRDefault="00AF0E4D" w:rsidP="00AF0E4D">
      <w:pPr>
        <w:numPr>
          <w:ilvl w:val="0"/>
          <w:numId w:val="1"/>
        </w:numPr>
        <w:suppressAutoHyphens w:val="0"/>
        <w:ind w:left="57" w:firstLine="701"/>
        <w:jc w:val="both"/>
        <w:rPr>
          <w:sz w:val="20"/>
          <w:szCs w:val="20"/>
        </w:rPr>
      </w:pPr>
      <w:r>
        <w:rPr>
          <w:sz w:val="20"/>
          <w:szCs w:val="20"/>
        </w:rPr>
        <w:t>паспорт, совмещенный с инструкцией по эксплуатации на кран трехходовой в бумажном виде с отметками завода изготовителя - 3 экз.;</w:t>
      </w:r>
    </w:p>
    <w:p w:rsidR="00AF0E4D" w:rsidRDefault="00AF0E4D" w:rsidP="00AF0E4D">
      <w:pPr>
        <w:numPr>
          <w:ilvl w:val="0"/>
          <w:numId w:val="1"/>
        </w:numPr>
        <w:suppressAutoHyphens w:val="0"/>
        <w:ind w:left="57" w:firstLine="70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паспорт на кран </w:t>
      </w:r>
      <w:proofErr w:type="spellStart"/>
      <w:r>
        <w:rPr>
          <w:sz w:val="20"/>
          <w:szCs w:val="20"/>
        </w:rPr>
        <w:t>шаровый</w:t>
      </w:r>
      <w:proofErr w:type="spellEnd"/>
      <w:r>
        <w:rPr>
          <w:sz w:val="20"/>
          <w:szCs w:val="20"/>
        </w:rPr>
        <w:t xml:space="preserve"> в бумажном виде с отметками завода изготовителя - 3 экз.;</w:t>
      </w:r>
    </w:p>
    <w:p w:rsidR="00AF0E4D" w:rsidRDefault="00AF0E4D" w:rsidP="00AF0E4D">
      <w:pPr>
        <w:numPr>
          <w:ilvl w:val="0"/>
          <w:numId w:val="1"/>
        </w:numPr>
        <w:suppressAutoHyphens w:val="0"/>
        <w:ind w:left="57" w:firstLine="70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сертификат соответствия на кран </w:t>
      </w:r>
      <w:proofErr w:type="spellStart"/>
      <w:r>
        <w:rPr>
          <w:sz w:val="20"/>
          <w:szCs w:val="20"/>
        </w:rPr>
        <w:t>шаровый</w:t>
      </w:r>
      <w:proofErr w:type="spellEnd"/>
      <w:r>
        <w:rPr>
          <w:sz w:val="20"/>
          <w:szCs w:val="20"/>
        </w:rPr>
        <w:t xml:space="preserve"> в бумажном виде - 3 экз.,</w:t>
      </w:r>
    </w:p>
    <w:p w:rsidR="00AF0E4D" w:rsidRDefault="00AF0E4D" w:rsidP="00AF0E4D">
      <w:pPr>
        <w:numPr>
          <w:ilvl w:val="0"/>
          <w:numId w:val="1"/>
        </w:numPr>
        <w:suppressAutoHyphens w:val="0"/>
        <w:ind w:left="57" w:firstLine="701"/>
        <w:jc w:val="both"/>
        <w:rPr>
          <w:sz w:val="20"/>
          <w:szCs w:val="20"/>
        </w:rPr>
      </w:pPr>
      <w:r>
        <w:rPr>
          <w:sz w:val="20"/>
          <w:szCs w:val="20"/>
        </w:rPr>
        <w:t>сертификат соответствия на затвор поворотный дисковый в бумажном виде - 6 экз.;</w:t>
      </w:r>
    </w:p>
    <w:p w:rsidR="00AF0E4D" w:rsidRDefault="00AF0E4D" w:rsidP="00AF0E4D">
      <w:pPr>
        <w:numPr>
          <w:ilvl w:val="0"/>
          <w:numId w:val="1"/>
        </w:numPr>
        <w:suppressAutoHyphens w:val="0"/>
        <w:ind w:left="57" w:firstLine="70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паспорт на затвор поворотный дисковый </w:t>
      </w:r>
      <w:proofErr w:type="spellStart"/>
      <w:r>
        <w:rPr>
          <w:sz w:val="20"/>
          <w:szCs w:val="20"/>
        </w:rPr>
        <w:t>Ra</w:t>
      </w:r>
      <w:proofErr w:type="spellEnd"/>
      <w:r>
        <w:rPr>
          <w:sz w:val="20"/>
          <w:szCs w:val="20"/>
        </w:rPr>
        <w:t xml:space="preserve"> 0116-100 в бумажном виде с отметками завода изготовителя - 6 экз.,</w:t>
      </w:r>
    </w:p>
    <w:p w:rsidR="00AF0E4D" w:rsidRDefault="00AF0E4D" w:rsidP="00AF0E4D">
      <w:pPr>
        <w:numPr>
          <w:ilvl w:val="0"/>
          <w:numId w:val="1"/>
        </w:numPr>
        <w:suppressAutoHyphens w:val="0"/>
        <w:ind w:left="57" w:firstLine="701"/>
        <w:jc w:val="both"/>
        <w:rPr>
          <w:sz w:val="20"/>
          <w:szCs w:val="20"/>
        </w:rPr>
      </w:pPr>
      <w:r>
        <w:rPr>
          <w:sz w:val="20"/>
          <w:szCs w:val="20"/>
        </w:rPr>
        <w:t>сертификат соответствия на дутьевой вентилятор ВР 280-46 № 2,5 - 3 экз.,</w:t>
      </w:r>
    </w:p>
    <w:p w:rsidR="00AF0E4D" w:rsidRDefault="00AF0E4D" w:rsidP="00AF0E4D">
      <w:pPr>
        <w:numPr>
          <w:ilvl w:val="0"/>
          <w:numId w:val="1"/>
        </w:numPr>
        <w:suppressAutoHyphens w:val="0"/>
        <w:ind w:left="57" w:firstLine="701"/>
        <w:jc w:val="both"/>
        <w:rPr>
          <w:sz w:val="20"/>
          <w:szCs w:val="20"/>
        </w:rPr>
      </w:pPr>
      <w:r>
        <w:rPr>
          <w:sz w:val="20"/>
          <w:szCs w:val="20"/>
        </w:rPr>
        <w:t>паспорт на дутьевой вентилятор ВР 280-46 № 2,5 на русском языке в бумажном виде с отметками завода изготовителя, основными техническими характеристиками - 3 шт.;</w:t>
      </w:r>
    </w:p>
    <w:p w:rsidR="00AF0E4D" w:rsidRDefault="00AF0E4D" w:rsidP="00AF0E4D">
      <w:pPr>
        <w:numPr>
          <w:ilvl w:val="0"/>
          <w:numId w:val="1"/>
        </w:numPr>
        <w:suppressAutoHyphens w:val="0"/>
        <w:ind w:left="57" w:firstLine="701"/>
        <w:jc w:val="both"/>
        <w:rPr>
          <w:sz w:val="20"/>
          <w:szCs w:val="20"/>
        </w:rPr>
      </w:pPr>
      <w:r>
        <w:rPr>
          <w:sz w:val="20"/>
          <w:szCs w:val="20"/>
        </w:rPr>
        <w:t>техническое описание и инструкция по эксплуатации на дутьевой вентилятор ВР 280-46 № 2,5 на русском языке в бумажном виде с отметками завода изготовителя, основными техническими характеристиками - 3 экз.;</w:t>
      </w:r>
    </w:p>
    <w:p w:rsidR="00AF0E4D" w:rsidRDefault="00AF0E4D" w:rsidP="00AF0E4D">
      <w:pPr>
        <w:numPr>
          <w:ilvl w:val="0"/>
          <w:numId w:val="1"/>
        </w:numPr>
        <w:suppressAutoHyphens w:val="0"/>
        <w:ind w:left="57" w:firstLine="701"/>
        <w:jc w:val="both"/>
        <w:rPr>
          <w:sz w:val="20"/>
          <w:szCs w:val="20"/>
        </w:rPr>
      </w:pPr>
      <w:r>
        <w:rPr>
          <w:sz w:val="20"/>
          <w:szCs w:val="20"/>
        </w:rPr>
        <w:t>сертификат соответствия на прибор (</w:t>
      </w:r>
      <w:proofErr w:type="spellStart"/>
      <w:r>
        <w:rPr>
          <w:sz w:val="20"/>
          <w:szCs w:val="20"/>
        </w:rPr>
        <w:t>термопреобразователь</w:t>
      </w:r>
      <w:proofErr w:type="spellEnd"/>
      <w:r>
        <w:rPr>
          <w:sz w:val="20"/>
          <w:szCs w:val="20"/>
        </w:rPr>
        <w:t>) для измерения температуры в бумажном виде - 3 экз.;</w:t>
      </w:r>
    </w:p>
    <w:p w:rsidR="00AF0E4D" w:rsidRDefault="00AF0E4D" w:rsidP="00AF0E4D">
      <w:pPr>
        <w:numPr>
          <w:ilvl w:val="0"/>
          <w:numId w:val="1"/>
        </w:numPr>
        <w:suppressAutoHyphens w:val="0"/>
        <w:ind w:left="57" w:firstLine="701"/>
        <w:jc w:val="both"/>
        <w:rPr>
          <w:sz w:val="20"/>
          <w:szCs w:val="20"/>
        </w:rPr>
      </w:pPr>
      <w:r>
        <w:rPr>
          <w:sz w:val="20"/>
          <w:szCs w:val="20"/>
        </w:rPr>
        <w:t>паспорт на прибор (</w:t>
      </w:r>
      <w:proofErr w:type="spellStart"/>
      <w:r>
        <w:rPr>
          <w:sz w:val="20"/>
          <w:szCs w:val="20"/>
        </w:rPr>
        <w:t>термопреобразователь</w:t>
      </w:r>
      <w:proofErr w:type="spellEnd"/>
      <w:r>
        <w:rPr>
          <w:sz w:val="20"/>
          <w:szCs w:val="20"/>
        </w:rPr>
        <w:t>) для измерения температуры в бумажном виде с отметками завода изготовителя - 3 экз.,</w:t>
      </w:r>
    </w:p>
    <w:p w:rsidR="00AF0E4D" w:rsidRDefault="00AF0E4D" w:rsidP="00AF0E4D">
      <w:pPr>
        <w:numPr>
          <w:ilvl w:val="0"/>
          <w:numId w:val="1"/>
        </w:numPr>
        <w:suppressAutoHyphens w:val="0"/>
        <w:ind w:left="57" w:firstLine="701"/>
        <w:jc w:val="both"/>
        <w:rPr>
          <w:sz w:val="20"/>
          <w:szCs w:val="20"/>
        </w:rPr>
      </w:pPr>
      <w:r>
        <w:rPr>
          <w:sz w:val="20"/>
          <w:szCs w:val="20"/>
        </w:rPr>
        <w:t>сертификат соответствия на манометр в бумажном виде - 3 экз.,</w:t>
      </w:r>
    </w:p>
    <w:p w:rsidR="00AF0E4D" w:rsidRDefault="00AF0E4D" w:rsidP="00AF0E4D">
      <w:pPr>
        <w:numPr>
          <w:ilvl w:val="0"/>
          <w:numId w:val="1"/>
        </w:numPr>
        <w:suppressAutoHyphens w:val="0"/>
        <w:ind w:left="57" w:firstLine="701"/>
        <w:jc w:val="both"/>
        <w:rPr>
          <w:sz w:val="20"/>
          <w:szCs w:val="20"/>
        </w:rPr>
      </w:pPr>
      <w:r>
        <w:rPr>
          <w:sz w:val="20"/>
          <w:szCs w:val="20"/>
        </w:rPr>
        <w:t>паспорт на манометр в бумажном виде с отметками завода изготовителя - 3 экз.,</w:t>
      </w:r>
    </w:p>
    <w:p w:rsidR="00AF0E4D" w:rsidRDefault="00AF0E4D" w:rsidP="00AF0E4D">
      <w:pPr>
        <w:numPr>
          <w:ilvl w:val="0"/>
          <w:numId w:val="1"/>
        </w:numPr>
        <w:suppressAutoHyphens w:val="0"/>
        <w:ind w:left="57" w:firstLine="701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11430" cy="1143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сертификат соответствия на клапан предохранительный в бумажном виде - 3 экз.;</w:t>
      </w:r>
      <w:r>
        <w:rPr>
          <w:noProof/>
          <w:sz w:val="20"/>
          <w:szCs w:val="20"/>
          <w:lang w:eastAsia="ru-RU"/>
        </w:rPr>
        <w:drawing>
          <wp:inline distT="0" distB="0" distL="0" distR="0">
            <wp:extent cx="11430" cy="3937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0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3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E4D" w:rsidRDefault="00AF0E4D" w:rsidP="00AF0E4D">
      <w:pPr>
        <w:numPr>
          <w:ilvl w:val="0"/>
          <w:numId w:val="1"/>
        </w:numPr>
        <w:suppressAutoHyphens w:val="0"/>
        <w:ind w:left="57" w:firstLine="701"/>
        <w:jc w:val="both"/>
        <w:rPr>
          <w:sz w:val="20"/>
          <w:szCs w:val="20"/>
        </w:rPr>
      </w:pPr>
      <w:r>
        <w:rPr>
          <w:sz w:val="20"/>
          <w:szCs w:val="20"/>
        </w:rPr>
        <w:t>паспорт на клапан предохранительный в бумажном виде с отметками завода изготовителя - 3 экз.</w:t>
      </w:r>
      <w:r>
        <w:rPr>
          <w:noProof/>
          <w:sz w:val="20"/>
          <w:szCs w:val="20"/>
          <w:lang w:eastAsia="ru-RU"/>
        </w:rPr>
        <w:drawing>
          <wp:inline distT="0" distB="0" distL="0" distR="0">
            <wp:extent cx="11430" cy="114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0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E4D" w:rsidRDefault="00AF0E4D" w:rsidP="00AF0E4D">
      <w:pPr>
        <w:ind w:left="57" w:firstLine="69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комплект поставки каждого электродвигателя для вентиляторов </w:t>
      </w:r>
      <w:proofErr w:type="spellStart"/>
      <w:r>
        <w:rPr>
          <w:sz w:val="20"/>
          <w:szCs w:val="20"/>
        </w:rPr>
        <w:t>поддува</w:t>
      </w:r>
      <w:proofErr w:type="spellEnd"/>
      <w:r>
        <w:rPr>
          <w:sz w:val="20"/>
          <w:szCs w:val="20"/>
        </w:rPr>
        <w:t xml:space="preserve"> ВР 280-46 № 2,5, дымососов ДН- 10-1000 должно входить:</w:t>
      </w:r>
    </w:p>
    <w:p w:rsidR="00AF0E4D" w:rsidRDefault="00AF0E4D" w:rsidP="00AF0E4D">
      <w:pPr>
        <w:numPr>
          <w:ilvl w:val="0"/>
          <w:numId w:val="1"/>
        </w:numPr>
        <w:suppressAutoHyphens w:val="0"/>
        <w:ind w:left="57" w:firstLine="701"/>
        <w:jc w:val="both"/>
        <w:rPr>
          <w:sz w:val="20"/>
          <w:szCs w:val="20"/>
        </w:rPr>
      </w:pPr>
      <w:r>
        <w:rPr>
          <w:sz w:val="20"/>
          <w:szCs w:val="20"/>
        </w:rPr>
        <w:t>салазки, фундаментальные болты;</w:t>
      </w:r>
    </w:p>
    <w:p w:rsidR="00AF0E4D" w:rsidRDefault="00AF0E4D" w:rsidP="00AF0E4D">
      <w:pPr>
        <w:numPr>
          <w:ilvl w:val="0"/>
          <w:numId w:val="1"/>
        </w:numPr>
        <w:suppressAutoHyphens w:val="0"/>
        <w:ind w:left="57" w:firstLine="701"/>
        <w:jc w:val="both"/>
        <w:rPr>
          <w:sz w:val="20"/>
          <w:szCs w:val="20"/>
        </w:rPr>
      </w:pPr>
      <w:r>
        <w:rPr>
          <w:sz w:val="20"/>
          <w:szCs w:val="20"/>
        </w:rPr>
        <w:t>руководство по эксплуатации на русском языке в бумажном виде - 2 экз.;</w:t>
      </w:r>
    </w:p>
    <w:p w:rsidR="00AF0E4D" w:rsidRDefault="00AF0E4D" w:rsidP="00AF0E4D">
      <w:pPr>
        <w:numPr>
          <w:ilvl w:val="0"/>
          <w:numId w:val="1"/>
        </w:numPr>
        <w:suppressAutoHyphens w:val="0"/>
        <w:ind w:left="57" w:firstLine="701"/>
        <w:jc w:val="both"/>
        <w:rPr>
          <w:sz w:val="20"/>
          <w:szCs w:val="20"/>
        </w:rPr>
      </w:pPr>
      <w:r>
        <w:rPr>
          <w:sz w:val="20"/>
          <w:szCs w:val="20"/>
        </w:rPr>
        <w:t>паспорт на русском языке в бумажном виде с отметками завода изготовителя, основными техническими характеристиками в бумажном виде - 1 экз.;</w:t>
      </w:r>
    </w:p>
    <w:p w:rsidR="00AF0E4D" w:rsidRDefault="00AF0E4D" w:rsidP="00AF0E4D">
      <w:pPr>
        <w:numPr>
          <w:ilvl w:val="0"/>
          <w:numId w:val="1"/>
        </w:numPr>
        <w:suppressAutoHyphens w:val="0"/>
        <w:ind w:left="57" w:firstLine="70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сертификат соответствия на электродвигатель в бумажном виде - 1 экз.; </w:t>
      </w:r>
      <w:r>
        <w:rPr>
          <w:noProof/>
          <w:sz w:val="20"/>
          <w:szCs w:val="20"/>
          <w:lang w:eastAsia="ru-RU"/>
        </w:rPr>
        <w:drawing>
          <wp:inline distT="0" distB="0" distL="0" distR="0">
            <wp:extent cx="11430" cy="114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0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E4D" w:rsidRDefault="00AF0E4D" w:rsidP="00AF0E4D">
      <w:pPr>
        <w:numPr>
          <w:ilvl w:val="0"/>
          <w:numId w:val="1"/>
        </w:numPr>
        <w:suppressAutoHyphens w:val="0"/>
        <w:ind w:left="57" w:firstLine="701"/>
        <w:jc w:val="both"/>
        <w:rPr>
          <w:sz w:val="20"/>
          <w:szCs w:val="20"/>
        </w:rPr>
      </w:pPr>
      <w:r>
        <w:rPr>
          <w:sz w:val="20"/>
          <w:szCs w:val="20"/>
        </w:rPr>
        <w:t>сертификат страны происхождения в бумажном виде - 1 экз.</w:t>
      </w:r>
    </w:p>
    <w:p w:rsidR="00AF0E4D" w:rsidRDefault="00AF0E4D" w:rsidP="00AF0E4D">
      <w:pPr>
        <w:ind w:left="57" w:firstLine="69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Гарантийный срок эксплуатации электродвигателей — не менее 24 месяцев со дня начала эксплуатации двигателей при гарантийной наработке 10 000 ч.</w:t>
      </w:r>
    </w:p>
    <w:p w:rsidR="00AF0E4D" w:rsidRDefault="00AF0E4D" w:rsidP="00AF0E4D">
      <w:pPr>
        <w:ind w:left="57" w:firstLine="686"/>
        <w:jc w:val="both"/>
        <w:rPr>
          <w:b/>
        </w:rPr>
      </w:pPr>
      <w:r>
        <w:rPr>
          <w:b/>
          <w:sz w:val="20"/>
          <w:szCs w:val="20"/>
        </w:rPr>
        <w:t xml:space="preserve">Гарантия должна распространяться в целом на поставку всего оборудования (котлов водогрейных </w:t>
      </w:r>
      <w:proofErr w:type="spellStart"/>
      <w:r>
        <w:rPr>
          <w:b/>
          <w:sz w:val="20"/>
          <w:szCs w:val="20"/>
        </w:rPr>
        <w:t>КВр</w:t>
      </w:r>
      <w:proofErr w:type="spellEnd"/>
      <w:r>
        <w:rPr>
          <w:b/>
          <w:sz w:val="20"/>
          <w:szCs w:val="20"/>
        </w:rPr>
        <w:t xml:space="preserve"> 1,25), включая составные части и комплектующие изделия и составлять не менее 24 месяцев.</w:t>
      </w:r>
    </w:p>
    <w:p w:rsidR="00C62A37" w:rsidRDefault="00AF0E4D" w:rsidP="00AF0E4D">
      <w:r>
        <w:br w:type="page"/>
      </w:r>
      <w:bookmarkStart w:id="0" w:name="_GoBack"/>
      <w:bookmarkEnd w:id="0"/>
    </w:p>
    <w:sectPr w:rsidR="00C62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B3051"/>
    <w:multiLevelType w:val="hybridMultilevel"/>
    <w:tmpl w:val="8DDCC844"/>
    <w:lvl w:ilvl="0" w:tplc="57466CC0">
      <w:start w:val="1"/>
      <w:numFmt w:val="bullet"/>
      <w:lvlText w:val="-"/>
      <w:lvlJc w:val="left"/>
      <w:pPr>
        <w:ind w:left="3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5EA48CA">
      <w:start w:val="1"/>
      <w:numFmt w:val="bullet"/>
      <w:lvlText w:val="o"/>
      <w:lvlJc w:val="left"/>
      <w:pPr>
        <w:ind w:left="17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64A32E2">
      <w:start w:val="1"/>
      <w:numFmt w:val="bullet"/>
      <w:lvlText w:val="▪"/>
      <w:lvlJc w:val="left"/>
      <w:pPr>
        <w:ind w:left="25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FF4ABA6">
      <w:start w:val="1"/>
      <w:numFmt w:val="bullet"/>
      <w:lvlText w:val="•"/>
      <w:lvlJc w:val="left"/>
      <w:pPr>
        <w:ind w:left="32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454FE50">
      <w:start w:val="1"/>
      <w:numFmt w:val="bullet"/>
      <w:lvlText w:val="o"/>
      <w:lvlJc w:val="left"/>
      <w:pPr>
        <w:ind w:left="39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050220E">
      <w:start w:val="1"/>
      <w:numFmt w:val="bullet"/>
      <w:lvlText w:val="▪"/>
      <w:lvlJc w:val="left"/>
      <w:pPr>
        <w:ind w:left="46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6340CD6">
      <w:start w:val="1"/>
      <w:numFmt w:val="bullet"/>
      <w:lvlText w:val="•"/>
      <w:lvlJc w:val="left"/>
      <w:pPr>
        <w:ind w:left="53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AFCDA4A">
      <w:start w:val="1"/>
      <w:numFmt w:val="bullet"/>
      <w:lvlText w:val="o"/>
      <w:lvlJc w:val="left"/>
      <w:pPr>
        <w:ind w:left="61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1102E10">
      <w:start w:val="1"/>
      <w:numFmt w:val="bullet"/>
      <w:lvlText w:val="▪"/>
      <w:lvlJc w:val="left"/>
      <w:pPr>
        <w:ind w:left="68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63B"/>
    <w:rsid w:val="00AF0E4D"/>
    <w:rsid w:val="00C62A37"/>
    <w:rsid w:val="00FC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E4D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F0E4D"/>
    <w:pPr>
      <w:tabs>
        <w:tab w:val="left" w:pos="709"/>
      </w:tabs>
      <w:suppressAutoHyphens/>
      <w:autoSpaceDN w:val="0"/>
      <w:spacing w:line="276" w:lineRule="atLeast"/>
    </w:pPr>
    <w:rPr>
      <w:rFonts w:ascii="Calibri" w:eastAsia="Lucida Sans Unicode" w:hAnsi="Calibri" w:cs="Tahoma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AF0E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E4D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E4D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F0E4D"/>
    <w:pPr>
      <w:tabs>
        <w:tab w:val="left" w:pos="709"/>
      </w:tabs>
      <w:suppressAutoHyphens/>
      <w:autoSpaceDN w:val="0"/>
      <w:spacing w:line="276" w:lineRule="atLeast"/>
    </w:pPr>
    <w:rPr>
      <w:rFonts w:ascii="Calibri" w:eastAsia="Lucida Sans Unicode" w:hAnsi="Calibri" w:cs="Tahoma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AF0E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E4D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863</Words>
  <Characters>4924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Приобретение оборудования на объекты жилищно-коммунального хозяйства</vt:lpstr>
      <vt:lpstr>        </vt:lpstr>
    </vt:vector>
  </TitlesOfParts>
  <Company/>
  <LinksUpToDate>false</LinksUpToDate>
  <CharactersWithSpaces>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2020-03-03T22:45:00Z</dcterms:created>
  <dcterms:modified xsi:type="dcterms:W3CDTF">2020-03-03T22:45:00Z</dcterms:modified>
</cp:coreProperties>
</file>