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92" w:rsidRDefault="00D26E92" w:rsidP="00D26E92">
      <w:pPr>
        <w:keepNext/>
        <w:keepLines/>
        <w:jc w:val="center"/>
        <w:rPr>
          <w:b/>
          <w:lang w:eastAsia="x-none"/>
        </w:rPr>
      </w:pPr>
      <w:r>
        <w:rPr>
          <w:b/>
          <w:lang w:eastAsia="x-none"/>
        </w:rPr>
        <w:t>ТЕХНИЧЕСКОЕ ЗАДАНИЕ</w:t>
      </w:r>
    </w:p>
    <w:p w:rsidR="00D26E92" w:rsidRDefault="00D26E92" w:rsidP="00D26E92">
      <w:pPr>
        <w:keepNext/>
        <w:keepLines/>
        <w:jc w:val="center"/>
        <w:rPr>
          <w:b/>
          <w:lang w:eastAsia="x-none"/>
        </w:rPr>
      </w:pPr>
    </w:p>
    <w:p w:rsidR="00D26E92" w:rsidRDefault="00D26E92" w:rsidP="00D26E92">
      <w:pPr>
        <w:jc w:val="center"/>
        <w:rPr>
          <w:lang w:eastAsia="zh-CN"/>
        </w:rPr>
      </w:pPr>
      <w:r>
        <w:rPr>
          <w:lang w:eastAsia="zh-CN"/>
        </w:rPr>
        <w:t xml:space="preserve">Поставка прожекторов уличных светодиодных </w:t>
      </w:r>
    </w:p>
    <w:p w:rsidR="00D26E92" w:rsidRDefault="00D26E92" w:rsidP="00D26E92">
      <w:pPr>
        <w:jc w:val="both"/>
        <w:rPr>
          <w:b/>
        </w:rPr>
      </w:pPr>
      <w:r>
        <w:rPr>
          <w:b/>
          <w:lang w:eastAsia="zh-CN"/>
        </w:rPr>
        <w:t>1.</w:t>
      </w:r>
      <w:r>
        <w:rPr>
          <w:rFonts w:eastAsia="Batang"/>
          <w:b/>
          <w:color w:val="000000"/>
          <w:lang w:eastAsia="ko-KR"/>
        </w:rPr>
        <w:t>Перечень</w:t>
      </w:r>
      <w:r>
        <w:rPr>
          <w:b/>
        </w:rPr>
        <w:t xml:space="preserve"> поставляемого товара:</w:t>
      </w:r>
    </w:p>
    <w:p w:rsidR="00D26E92" w:rsidRDefault="00D26E92" w:rsidP="00D26E92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right"/>
      </w:pPr>
      <w:r>
        <w:t>Таблица 1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6068"/>
        <w:gridCol w:w="1007"/>
        <w:gridCol w:w="1502"/>
      </w:tblGrid>
      <w:tr w:rsidR="00D26E92" w:rsidTr="00D26E92">
        <w:trPr>
          <w:trHeight w:val="7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>Наименование товара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>Ед. изм.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>Количество</w:t>
            </w:r>
          </w:p>
        </w:tc>
      </w:tr>
      <w:tr w:rsidR="00D26E92" w:rsidTr="00D26E9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92" w:rsidRDefault="00D26E92">
            <w:pPr>
              <w:tabs>
                <w:tab w:val="left" w:pos="180"/>
              </w:tabs>
              <w:jc w:val="center"/>
            </w:pPr>
            <w:r>
              <w:rPr>
                <w:lang w:eastAsia="zh-CN"/>
              </w:rPr>
              <w:t>прожектор уличный светодиодный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92" w:rsidRDefault="00D26E92">
            <w:pPr>
              <w:jc w:val="center"/>
            </w:pPr>
            <w: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92" w:rsidRDefault="00D26E92">
            <w:pPr>
              <w:jc w:val="center"/>
            </w:pPr>
            <w:r>
              <w:t>60</w:t>
            </w:r>
          </w:p>
        </w:tc>
      </w:tr>
    </w:tbl>
    <w:p w:rsidR="00D26E92" w:rsidRDefault="00D26E92" w:rsidP="00D26E92">
      <w:pPr>
        <w:tabs>
          <w:tab w:val="left" w:pos="1276"/>
        </w:tabs>
        <w:autoSpaceDE w:val="0"/>
        <w:autoSpaceDN w:val="0"/>
        <w:adjustRightInd w:val="0"/>
        <w:spacing w:before="200" w:after="100"/>
        <w:jc w:val="both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 xml:space="preserve">2. Функциональные, технические и качественные характеристики, эксплуатационные характеристики товара. </w:t>
      </w:r>
    </w:p>
    <w:p w:rsidR="00D26E92" w:rsidRDefault="00D26E92" w:rsidP="00D26E9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76"/>
        <w:gridCol w:w="4394"/>
      </w:tblGrid>
      <w:tr w:rsidR="00D26E92" w:rsidTr="00D26E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center"/>
              <w:rPr>
                <w:b/>
                <w:bCs/>
              </w:rPr>
            </w:pPr>
            <w:r>
              <w:rPr>
                <w:b/>
                <w:lang w:eastAsia="zh-CN"/>
              </w:rPr>
              <w:t>Прожектор уличный светодиодный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Габариты светильника (</w:t>
            </w:r>
            <w:proofErr w:type="spellStart"/>
            <w:r>
              <w:t>ВхДхШ</w:t>
            </w:r>
            <w:proofErr w:type="spellEnd"/>
            <w: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rPr>
                <w:bCs/>
              </w:rPr>
            </w:pPr>
            <w:r>
              <w:rPr>
                <w:bCs/>
              </w:rPr>
              <w:t>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rPr>
                <w:bCs/>
              </w:rPr>
              <w:t xml:space="preserve">115± 5 х 320 ± 5  х 166 ± 5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Температурный режим эксплуатации светильника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rPr>
                <w:bCs/>
              </w:rPr>
            </w:pPr>
            <w:r>
              <w:t>С°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rPr>
                <w:bCs/>
              </w:rPr>
              <w:t>В диапазоне не уже от –60</w:t>
            </w:r>
            <w:proofErr w:type="gramStart"/>
            <w:r>
              <w:t>°С</w:t>
            </w:r>
            <w:proofErr w:type="gramEnd"/>
            <w:r>
              <w:t xml:space="preserve"> до +50°С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Частота питания светильника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bCs/>
              </w:rPr>
            </w:pPr>
            <w:r>
              <w:rPr>
                <w:bCs/>
              </w:rPr>
              <w:t>Гц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rPr>
                <w:bCs/>
              </w:rPr>
              <w:t xml:space="preserve"> 50±10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Питание на переменном токе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диапазоне 140-265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Питание на постоянном токе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диапазоне 200-250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Класс защиты от воздействия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>не ниже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 xml:space="preserve">IP66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Количество светодиодов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 xml:space="preserve">не более 16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Цветовая температура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>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lang w:val="en-US"/>
              </w:rPr>
            </w:pPr>
            <w:r>
              <w:t>5000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Срок службы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>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 xml:space="preserve">не менее 100000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Оптика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>наличие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>вторичная оптика, формирующая кривую силу света  (КСС) типа «Г60»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Материал </w:t>
            </w:r>
            <w:proofErr w:type="spellStart"/>
            <w:r>
              <w:t>рассеивателя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2" w:rsidRDefault="00D26E9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</w:pPr>
            <w:r>
              <w:t xml:space="preserve">Поликарбонат </w:t>
            </w:r>
            <w:r>
              <w:rPr>
                <w:b/>
                <w:bCs/>
              </w:rPr>
              <w:t>или</w:t>
            </w:r>
            <w:r>
              <w:t xml:space="preserve"> </w:t>
            </w:r>
            <w:r>
              <w:rPr>
                <w:color w:val="FF0000"/>
              </w:rPr>
              <w:t>ПММА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Цвет материала </w:t>
            </w:r>
            <w:proofErr w:type="spellStart"/>
            <w:r>
              <w:t>рассеивателя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2" w:rsidRDefault="00D26E9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прозрачный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Вес светильника в сборе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не более 3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Цвет покрытия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2" w:rsidRDefault="00D26E92">
            <w:pPr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бежевый оттенок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Световой поток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лм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не менее 5850 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Потребление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ind w:left="856" w:hanging="856"/>
            </w:pPr>
            <w:r>
              <w:t>Вт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ind w:left="856" w:hanging="856"/>
            </w:pPr>
            <w:r>
              <w:t>не более 45</w:t>
            </w:r>
          </w:p>
        </w:tc>
      </w:tr>
      <w:tr w:rsidR="00D26E92" w:rsidTr="00D26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Тип монтажа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2" w:rsidRDefault="00D26E9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баннерный тип с поворотным креплением</w:t>
            </w:r>
          </w:p>
        </w:tc>
      </w:tr>
      <w:tr w:rsidR="00D26E92" w:rsidTr="00D26E92">
        <w:trPr>
          <w:trHeight w:val="6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 Коэффициент пульсации светового потока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pPr>
              <w:rPr>
                <w:lang w:val="en-US"/>
              </w:rPr>
            </w:pPr>
            <w: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rPr>
                <w:lang w:val="en-US"/>
              </w:rPr>
              <w:t>[</w:t>
            </w:r>
            <w:r>
              <w:t>Не более 10</w:t>
            </w:r>
            <w:r>
              <w:rPr>
                <w:lang w:val="en-US"/>
              </w:rPr>
              <w:t>]*</w:t>
            </w:r>
          </w:p>
        </w:tc>
      </w:tr>
      <w:tr w:rsidR="00D26E92" w:rsidTr="00D26E92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>Корпус светильника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2" w:rsidRDefault="00D26E9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2" w:rsidRDefault="00D26E92">
            <w:r>
              <w:t xml:space="preserve">Алюминиевый профиль с вертикальными охлаждающими каналами. </w:t>
            </w:r>
          </w:p>
        </w:tc>
      </w:tr>
    </w:tbl>
    <w:p w:rsidR="00D26E92" w:rsidRDefault="00D26E92" w:rsidP="00D26E92"/>
    <w:p w:rsidR="00A0513F" w:rsidRDefault="00A0513F">
      <w:bookmarkStart w:id="0" w:name="_GoBack"/>
      <w:bookmarkEnd w:id="0"/>
    </w:p>
    <w:sectPr w:rsidR="00A0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C5"/>
    <w:rsid w:val="006947C5"/>
    <w:rsid w:val="00A0513F"/>
    <w:rsid w:val="00D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2020-04-12T21:19:00Z</dcterms:created>
  <dcterms:modified xsi:type="dcterms:W3CDTF">2020-04-12T21:19:00Z</dcterms:modified>
</cp:coreProperties>
</file>