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B" w:rsidRDefault="001109AB" w:rsidP="001109AB">
      <w:pPr>
        <w:spacing w:line="240" w:lineRule="auto"/>
        <w:jc w:val="center"/>
        <w:rPr>
          <w:b/>
          <w:sz w:val="24"/>
          <w:szCs w:val="24"/>
        </w:rPr>
      </w:pPr>
      <w:r w:rsidRPr="00E0045F">
        <w:rPr>
          <w:b/>
          <w:sz w:val="24"/>
          <w:szCs w:val="24"/>
        </w:rPr>
        <w:t xml:space="preserve">. Техническое задание </w:t>
      </w:r>
      <w:bookmarkStart w:id="0" w:name="_GoBack"/>
      <w:bookmarkEnd w:id="0"/>
    </w:p>
    <w:p w:rsidR="001109AB" w:rsidRPr="00BA1E5E" w:rsidRDefault="001109AB" w:rsidP="001109AB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109AB" w:rsidRPr="00AB77C0" w:rsidTr="00EF3908">
        <w:trPr>
          <w:trHeight w:val="22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AB" w:rsidRDefault="001109AB" w:rsidP="00EF3908">
            <w:pPr>
              <w:tabs>
                <w:tab w:val="left" w:pos="6480"/>
              </w:tabs>
              <w:spacing w:line="240" w:lineRule="auto"/>
              <w:jc w:val="center"/>
              <w:rPr>
                <w:b/>
              </w:rPr>
            </w:pPr>
            <w:r w:rsidRPr="00E0045F">
              <w:rPr>
                <w:b/>
                <w:sz w:val="24"/>
                <w:szCs w:val="24"/>
              </w:rPr>
              <w:t>Наименов</w:t>
            </w:r>
            <w:r w:rsidRPr="00E0045F">
              <w:rPr>
                <w:b/>
                <w:sz w:val="24"/>
                <w:szCs w:val="24"/>
              </w:rPr>
              <w:t>а</w:t>
            </w:r>
            <w:r w:rsidRPr="00E0045F">
              <w:rPr>
                <w:b/>
                <w:sz w:val="24"/>
                <w:szCs w:val="24"/>
              </w:rPr>
              <w:t>ние</w:t>
            </w:r>
            <w:r>
              <w:rPr>
                <w:b/>
                <w:sz w:val="24"/>
                <w:szCs w:val="24"/>
              </w:rPr>
              <w:t>:</w:t>
            </w:r>
            <w:r w:rsidRPr="00A63689">
              <w:rPr>
                <w:b/>
                <w:sz w:val="32"/>
                <w:szCs w:val="32"/>
              </w:rPr>
              <w:t xml:space="preserve"> </w:t>
            </w:r>
            <w:r w:rsidRPr="00CC7EE4">
              <w:rPr>
                <w:b/>
                <w:bCs/>
                <w:sz w:val="24"/>
                <w:szCs w:val="24"/>
              </w:rPr>
              <w:t xml:space="preserve">Поставка бордюров гранитных дорожных и тротуарных </w:t>
            </w:r>
          </w:p>
          <w:p w:rsidR="001109AB" w:rsidRPr="00CC7EE4" w:rsidRDefault="001109AB" w:rsidP="00EF3908">
            <w:pPr>
              <w:tabs>
                <w:tab w:val="left" w:pos="648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C7EE4">
              <w:rPr>
                <w:b/>
                <w:sz w:val="24"/>
                <w:szCs w:val="24"/>
              </w:rPr>
              <w:t>Описание объекта закупки:</w:t>
            </w:r>
          </w:p>
          <w:tbl>
            <w:tblPr>
              <w:tblW w:w="973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371"/>
              <w:gridCol w:w="3152"/>
              <w:gridCol w:w="791"/>
              <w:gridCol w:w="832"/>
              <w:gridCol w:w="1469"/>
              <w:gridCol w:w="1499"/>
              <w:gridCol w:w="14"/>
            </w:tblGrid>
            <w:tr w:rsidR="001109AB" w:rsidRPr="005E0FFC" w:rsidTr="00EF3908">
              <w:trPr>
                <w:gridAfter w:val="1"/>
                <w:wAfter w:w="14" w:type="dxa"/>
                <w:trHeight w:val="851"/>
              </w:trPr>
              <w:tc>
                <w:tcPr>
                  <w:tcW w:w="607" w:type="dxa"/>
                  <w:vAlign w:val="center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№</w:t>
                  </w:r>
                </w:p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5E0FFC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5E0FFC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371" w:type="dxa"/>
                  <w:vAlign w:val="center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Код объе</w:t>
                  </w:r>
                  <w:r w:rsidRPr="005E0FFC">
                    <w:rPr>
                      <w:b/>
                      <w:sz w:val="22"/>
                      <w:szCs w:val="22"/>
                    </w:rPr>
                    <w:t>к</w:t>
                  </w:r>
                  <w:r w:rsidRPr="005E0FFC">
                    <w:rPr>
                      <w:b/>
                      <w:sz w:val="22"/>
                      <w:szCs w:val="22"/>
                    </w:rPr>
                    <w:t xml:space="preserve">та закупки по (ОКПД)  </w:t>
                  </w:r>
                  <w:proofErr w:type="gramStart"/>
                  <w:r w:rsidRPr="005E0FFC">
                    <w:rPr>
                      <w:b/>
                      <w:sz w:val="22"/>
                      <w:szCs w:val="22"/>
                    </w:rPr>
                    <w:t>ОК</w:t>
                  </w:r>
                  <w:proofErr w:type="gramEnd"/>
                  <w:r w:rsidRPr="005E0FFC">
                    <w:rPr>
                      <w:b/>
                      <w:sz w:val="22"/>
                      <w:szCs w:val="22"/>
                    </w:rPr>
                    <w:t xml:space="preserve"> 034-2014</w:t>
                  </w:r>
                </w:p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(КПЕС 2008)</w:t>
                  </w:r>
                </w:p>
              </w:tc>
              <w:tc>
                <w:tcPr>
                  <w:tcW w:w="3152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Наименование, функциональные, технические и качественные характер</w:t>
                  </w:r>
                  <w:r w:rsidRPr="005E0FFC">
                    <w:rPr>
                      <w:b/>
                      <w:sz w:val="22"/>
                      <w:szCs w:val="22"/>
                    </w:rPr>
                    <w:t>и</w:t>
                  </w:r>
                  <w:r w:rsidRPr="005E0FFC">
                    <w:rPr>
                      <w:b/>
                      <w:sz w:val="22"/>
                      <w:szCs w:val="22"/>
                    </w:rPr>
                    <w:t>стики, эксплуатационные характер</w:t>
                  </w:r>
                  <w:r w:rsidRPr="005E0FFC">
                    <w:rPr>
                      <w:b/>
                      <w:sz w:val="22"/>
                      <w:szCs w:val="22"/>
                    </w:rPr>
                    <w:t>и</w:t>
                  </w:r>
                  <w:r w:rsidRPr="005E0FFC">
                    <w:rPr>
                      <w:b/>
                      <w:sz w:val="22"/>
                      <w:szCs w:val="22"/>
                    </w:rPr>
                    <w:t>стики объекта закупки</w:t>
                  </w:r>
                </w:p>
              </w:tc>
              <w:tc>
                <w:tcPr>
                  <w:tcW w:w="791" w:type="dxa"/>
                  <w:vAlign w:val="center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Ед.</w:t>
                  </w:r>
                </w:p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изм.</w:t>
                  </w:r>
                </w:p>
              </w:tc>
              <w:tc>
                <w:tcPr>
                  <w:tcW w:w="832" w:type="dxa"/>
                  <w:vAlign w:val="center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1469" w:type="dxa"/>
                  <w:vAlign w:val="center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109AB" w:rsidRPr="005E0FFC" w:rsidTr="00EF3908">
              <w:trPr>
                <w:gridAfter w:val="1"/>
                <w:wAfter w:w="14" w:type="dxa"/>
                <w:trHeight w:val="500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0FF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5E0FFC">
                    <w:rPr>
                      <w:sz w:val="22"/>
                      <w:szCs w:val="22"/>
                    </w:rPr>
                    <w:t>08.11.12.151</w:t>
                  </w:r>
                </w:p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52" w:type="dxa"/>
                  <w:tcBorders>
                    <w:left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 xml:space="preserve">Бордюр дорожный гранитный  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5E0FFC">
                    <w:rPr>
                      <w:sz w:val="22"/>
                      <w:szCs w:val="22"/>
                    </w:rPr>
                    <w:t>150х300х1000 серого цвета с фаской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>Средняя плотность: 2750 кг/м</w:t>
                  </w:r>
                  <w:r w:rsidRPr="005E0FFC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Предел прочности при сжатии: </w:t>
                  </w:r>
                  <w:r w:rsidRPr="005E0FFC">
                    <w:rPr>
                      <w:color w:val="222222"/>
                      <w:sz w:val="22"/>
                      <w:szCs w:val="22"/>
                    </w:rPr>
                    <w:t xml:space="preserve">145,7 </w:t>
                  </w:r>
                  <w:r w:rsidRPr="005E0FFC">
                    <w:rPr>
                      <w:sz w:val="22"/>
                      <w:szCs w:val="22"/>
                    </w:rPr>
                    <w:t>МПа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Предел прочности при изгибе: </w:t>
                  </w:r>
                  <w:r w:rsidRPr="005E0FFC">
                    <w:rPr>
                      <w:color w:val="222222"/>
                      <w:sz w:val="22"/>
                      <w:szCs w:val="22"/>
                    </w:rPr>
                    <w:t xml:space="preserve">14,3 </w:t>
                  </w:r>
                  <w:r w:rsidRPr="005E0FFC">
                    <w:rPr>
                      <w:sz w:val="22"/>
                      <w:szCs w:val="22"/>
                    </w:rPr>
                    <w:t>Мпа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Коэффициент влагопоглощения: </w:t>
                  </w:r>
                  <w:r w:rsidRPr="005E0FFC">
                    <w:rPr>
                      <w:color w:val="222222"/>
                      <w:sz w:val="22"/>
                      <w:szCs w:val="22"/>
                    </w:rPr>
                    <w:t xml:space="preserve">0,36 % 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Коэффициент </w:t>
                  </w:r>
                  <w:proofErr w:type="spellStart"/>
                  <w:r w:rsidRPr="005E0FFC">
                    <w:rPr>
                      <w:sz w:val="22"/>
                      <w:szCs w:val="22"/>
                    </w:rPr>
                    <w:t>истираемости</w:t>
                  </w:r>
                  <w:proofErr w:type="spellEnd"/>
                  <w:r w:rsidRPr="005E0FFC">
                    <w:rPr>
                      <w:sz w:val="22"/>
                      <w:szCs w:val="22"/>
                    </w:rPr>
                    <w:t>: 0,13 г/см</w:t>
                  </w:r>
                  <w:proofErr w:type="gramStart"/>
                  <w:r w:rsidRPr="005E0FFC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>Морозоустойчивость: не менее F 300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sz w:val="22"/>
                      <w:szCs w:val="22"/>
                    </w:rPr>
                    <w:t>ГОСТ 32018-2012</w:t>
                  </w:r>
                </w:p>
              </w:tc>
              <w:tc>
                <w:tcPr>
                  <w:tcW w:w="791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0FFC">
                    <w:rPr>
                      <w:b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832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3 000</w:t>
                  </w:r>
                </w:p>
              </w:tc>
              <w:tc>
                <w:tcPr>
                  <w:tcW w:w="1469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09AB" w:rsidRPr="005E0FFC" w:rsidTr="00EF3908">
              <w:trPr>
                <w:gridAfter w:val="1"/>
                <w:wAfter w:w="14" w:type="dxa"/>
                <w:trHeight w:val="500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0FFC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5E0FFC">
                    <w:rPr>
                      <w:sz w:val="22"/>
                      <w:szCs w:val="22"/>
                    </w:rPr>
                    <w:t>08.11.12.151</w:t>
                  </w:r>
                </w:p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52" w:type="dxa"/>
                  <w:tcBorders>
                    <w:left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b/>
                      <w:sz w:val="22"/>
                      <w:szCs w:val="22"/>
                    </w:rPr>
                    <w:t xml:space="preserve">Бордюр тротуарный гранитный  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5E0FFC">
                    <w:rPr>
                      <w:sz w:val="22"/>
                      <w:szCs w:val="22"/>
                    </w:rPr>
                    <w:t>80х200х1000 серого цвета с фаской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>Средняя плотность: 2750 кг/м</w:t>
                  </w:r>
                  <w:r w:rsidRPr="005E0FFC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Предел прочности при сжатии: </w:t>
                  </w:r>
                  <w:r w:rsidRPr="005E0FFC">
                    <w:rPr>
                      <w:color w:val="222222"/>
                      <w:sz w:val="22"/>
                      <w:szCs w:val="22"/>
                    </w:rPr>
                    <w:t xml:space="preserve">145,7 </w:t>
                  </w:r>
                  <w:r w:rsidRPr="005E0FFC">
                    <w:rPr>
                      <w:sz w:val="22"/>
                      <w:szCs w:val="22"/>
                    </w:rPr>
                    <w:t>МПа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Предел прочности при изгибе: </w:t>
                  </w:r>
                  <w:r w:rsidRPr="005E0FFC">
                    <w:rPr>
                      <w:color w:val="222222"/>
                      <w:sz w:val="22"/>
                      <w:szCs w:val="22"/>
                    </w:rPr>
                    <w:t xml:space="preserve">14,3 </w:t>
                  </w:r>
                  <w:r w:rsidRPr="005E0FFC">
                    <w:rPr>
                      <w:sz w:val="22"/>
                      <w:szCs w:val="22"/>
                    </w:rPr>
                    <w:t>Мпа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Коэффициент влагопоглощения: </w:t>
                  </w:r>
                  <w:r w:rsidRPr="005E0FFC">
                    <w:rPr>
                      <w:color w:val="222222"/>
                      <w:sz w:val="22"/>
                      <w:szCs w:val="22"/>
                    </w:rPr>
                    <w:t xml:space="preserve">0,36 % </w:t>
                  </w:r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 xml:space="preserve">Коэффициент </w:t>
                  </w:r>
                  <w:proofErr w:type="spellStart"/>
                  <w:r w:rsidRPr="005E0FFC">
                    <w:rPr>
                      <w:sz w:val="22"/>
                      <w:szCs w:val="22"/>
                    </w:rPr>
                    <w:t>истираемости</w:t>
                  </w:r>
                  <w:proofErr w:type="spellEnd"/>
                  <w:r w:rsidRPr="005E0FFC">
                    <w:rPr>
                      <w:sz w:val="22"/>
                      <w:szCs w:val="22"/>
                    </w:rPr>
                    <w:t>: 0,13 г/см</w:t>
                  </w:r>
                  <w:proofErr w:type="gramStart"/>
                  <w:r w:rsidRPr="005E0FFC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  <w:vertAlign w:val="superscript"/>
                    </w:rPr>
                  </w:pPr>
                  <w:r w:rsidRPr="005E0FFC">
                    <w:rPr>
                      <w:sz w:val="22"/>
                      <w:szCs w:val="22"/>
                    </w:rPr>
                    <w:t>Морозоустойчивость: не менее F 300</w:t>
                  </w:r>
                </w:p>
                <w:p w:rsidR="001109AB" w:rsidRPr="005E0FFC" w:rsidRDefault="001109AB" w:rsidP="00EF3908">
                  <w:pPr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5E0FFC">
                    <w:rPr>
                      <w:sz w:val="22"/>
                      <w:szCs w:val="22"/>
                    </w:rPr>
                    <w:t>ГОСТ 32018-2012</w:t>
                  </w:r>
                </w:p>
              </w:tc>
              <w:tc>
                <w:tcPr>
                  <w:tcW w:w="791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0FFC">
                    <w:rPr>
                      <w:b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832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1 000</w:t>
                  </w:r>
                </w:p>
              </w:tc>
              <w:tc>
                <w:tcPr>
                  <w:tcW w:w="1469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1109AB" w:rsidRPr="005E0FFC" w:rsidRDefault="001109AB" w:rsidP="00EF3908">
                  <w:pPr>
                    <w:spacing w:line="24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09AB" w:rsidRPr="005E0FFC" w:rsidTr="00EF3908">
              <w:trPr>
                <w:trHeight w:val="377"/>
              </w:trPr>
              <w:tc>
                <w:tcPr>
                  <w:tcW w:w="973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109AB" w:rsidRPr="005E0FFC" w:rsidRDefault="001109AB" w:rsidP="00EF3908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5E0FFC">
                    <w:rPr>
                      <w:b/>
                      <w:bCs/>
                      <w:sz w:val="22"/>
                      <w:szCs w:val="22"/>
                    </w:rPr>
                    <w:t xml:space="preserve">                     </w:t>
                  </w:r>
                </w:p>
              </w:tc>
            </w:tr>
          </w:tbl>
          <w:p w:rsidR="001109AB" w:rsidRPr="00AB77C0" w:rsidRDefault="001109AB" w:rsidP="00EF3908">
            <w:pPr>
              <w:tabs>
                <w:tab w:val="left" w:pos="6480"/>
              </w:tabs>
              <w:spacing w:line="240" w:lineRule="auto"/>
              <w:jc w:val="center"/>
              <w:rPr>
                <w:b/>
              </w:rPr>
            </w:pPr>
          </w:p>
        </w:tc>
      </w:tr>
    </w:tbl>
    <w:p w:rsidR="00171AC7" w:rsidRDefault="00171AC7"/>
    <w:sectPr w:rsidR="001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50"/>
    <w:rsid w:val="001109AB"/>
    <w:rsid w:val="00171AC7"/>
    <w:rsid w:val="00365B50"/>
    <w:rsid w:val="00D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AB"/>
    <w:pPr>
      <w:widowControl w:val="0"/>
      <w:spacing w:after="0" w:line="3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AB"/>
    <w:pPr>
      <w:widowControl w:val="0"/>
      <w:spacing w:after="0" w:line="3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2020-04-16T17:55:00Z</dcterms:created>
  <dcterms:modified xsi:type="dcterms:W3CDTF">2020-04-16T18:01:00Z</dcterms:modified>
</cp:coreProperties>
</file>