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583"/>
        <w:gridCol w:w="6946"/>
        <w:gridCol w:w="708"/>
        <w:gridCol w:w="822"/>
      </w:tblGrid>
      <w:tr w:rsidR="00C03FE0" w:rsidRPr="00FB35EC" w:rsidTr="00C03FE0">
        <w:trPr>
          <w:trHeight w:val="4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  <w:r w:rsidRPr="00FB35E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E0" w:rsidRPr="00FB35EC" w:rsidRDefault="00C03FE0" w:rsidP="00C03FE0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  <w:r w:rsidRPr="00FB35EC">
              <w:rPr>
                <w:b/>
                <w:sz w:val="24"/>
                <w:szCs w:val="24"/>
              </w:rPr>
              <w:t>Наименование  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  <w:r w:rsidRPr="00FB35EC">
              <w:rPr>
                <w:b/>
                <w:sz w:val="24"/>
                <w:szCs w:val="24"/>
              </w:rPr>
              <w:t>Технические характеристики</w:t>
            </w:r>
          </w:p>
          <w:p w:rsidR="00C03FE0" w:rsidRPr="00FB35EC" w:rsidRDefault="00C03FE0" w:rsidP="00C03FE0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  <w:r w:rsidRPr="00FB35EC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FB35EC">
              <w:rPr>
                <w:b/>
                <w:sz w:val="24"/>
                <w:szCs w:val="24"/>
              </w:rPr>
              <w:t>Количество</w:t>
            </w:r>
          </w:p>
        </w:tc>
      </w:tr>
      <w:tr w:rsidR="00C03FE0" w:rsidRPr="00FB35EC" w:rsidTr="00C03FE0">
        <w:trPr>
          <w:trHeight w:val="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0" w:rsidRPr="00D86ED0" w:rsidRDefault="00C03FE0" w:rsidP="00C03FE0">
            <w:pPr>
              <w:keepNext/>
              <w:keepLines/>
              <w:rPr>
                <w:sz w:val="24"/>
                <w:szCs w:val="24"/>
              </w:rPr>
            </w:pPr>
            <w:r w:rsidRPr="00D86ED0">
              <w:rPr>
                <w:sz w:val="24"/>
                <w:szCs w:val="24"/>
              </w:rPr>
              <w:t>Светильник светодиодный внутреннего освещения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Наименование товара, работы, услуги по КТРУ </w:t>
            </w:r>
          </w:p>
          <w:p w:rsidR="00C03FE0" w:rsidRDefault="00C03FE0" w:rsidP="00C03FE0">
            <w:r>
              <w:rPr>
                <w:rFonts w:ascii="Tahoma" w:hAnsi="Tahoma" w:cs="Tahoma"/>
                <w:sz w:val="21"/>
                <w:szCs w:val="21"/>
              </w:rPr>
              <w:t>27.40.25.123-00000011</w:t>
            </w:r>
          </w:p>
          <w:tbl>
            <w:tblPr>
              <w:tblW w:w="4821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2012"/>
              <w:gridCol w:w="2539"/>
            </w:tblGrid>
            <w:tr w:rsidR="00C03FE0" w:rsidRPr="00927AC1" w:rsidTr="00C03FE0">
              <w:trPr>
                <w:trHeight w:val="1290"/>
              </w:trPr>
              <w:tc>
                <w:tcPr>
                  <w:tcW w:w="1938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Габаритная яркость, кд/м2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≤ 4500 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Класс </w:t>
                  </w:r>
                  <w:proofErr w:type="spellStart"/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светораспределения</w:t>
                  </w:r>
                  <w:proofErr w:type="spellEnd"/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Н </w:t>
                  </w:r>
                </w:p>
              </w:tc>
              <w:tc>
                <w:tcPr>
                  <w:tcW w:w="2539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Категория по ограничению яркости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3 </w:t>
                  </w:r>
                </w:p>
              </w:tc>
            </w:tr>
          </w:tbl>
          <w:p w:rsidR="00C03FE0" w:rsidRPr="00666C5E" w:rsidRDefault="00C03FE0" w:rsidP="00C03FE0">
            <w:pPr>
              <w:pStyle w:val="a6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  <w:t xml:space="preserve">Вид светильника: </w:t>
            </w:r>
            <w:r>
              <w:rPr>
                <w:rFonts w:ascii="Tahoma" w:hAnsi="Tahoma" w:cs="Tahoma"/>
                <w:sz w:val="21"/>
                <w:szCs w:val="21"/>
              </w:rPr>
              <w:t>Встраиваемый</w:t>
            </w:r>
          </w:p>
          <w:p w:rsidR="00C03FE0" w:rsidRDefault="00C03FE0" w:rsidP="00C0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ED3254">
              <w:rPr>
                <w:sz w:val="22"/>
                <w:szCs w:val="22"/>
              </w:rPr>
              <w:t>Светодиодный светильник</w:t>
            </w:r>
            <w:r>
              <w:rPr>
                <w:sz w:val="22"/>
                <w:szCs w:val="22"/>
              </w:rPr>
              <w:t xml:space="preserve"> (панель светодиодная)</w:t>
            </w:r>
            <w:r w:rsidRPr="00ED325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должен быть </w:t>
            </w:r>
            <w:r w:rsidRPr="00ED3254">
              <w:rPr>
                <w:sz w:val="22"/>
                <w:szCs w:val="22"/>
              </w:rPr>
              <w:t>с классом защиты не ниже IP</w:t>
            </w:r>
            <w:r>
              <w:rPr>
                <w:sz w:val="22"/>
                <w:szCs w:val="22"/>
              </w:rPr>
              <w:t>20</w:t>
            </w:r>
            <w:r w:rsidRPr="00ED3254">
              <w:rPr>
                <w:sz w:val="22"/>
                <w:szCs w:val="22"/>
              </w:rPr>
              <w:t xml:space="preserve">, мощность не </w:t>
            </w:r>
            <w:proofErr w:type="gramStart"/>
            <w:r w:rsidRPr="00ED3254">
              <w:rPr>
                <w:sz w:val="22"/>
                <w:szCs w:val="22"/>
              </w:rPr>
              <w:t>ниже  36</w:t>
            </w:r>
            <w:proofErr w:type="gramEnd"/>
            <w:r w:rsidRPr="00ED3254">
              <w:rPr>
                <w:sz w:val="22"/>
                <w:szCs w:val="22"/>
              </w:rPr>
              <w:t xml:space="preserve"> Вт, световой поток - </w:t>
            </w:r>
            <w:r>
              <w:rPr>
                <w:sz w:val="22"/>
                <w:szCs w:val="22"/>
              </w:rPr>
              <w:t>2900</w:t>
            </w:r>
            <w:r w:rsidRPr="00ED3254">
              <w:rPr>
                <w:sz w:val="22"/>
                <w:szCs w:val="22"/>
              </w:rPr>
              <w:t xml:space="preserve">±10% Лм, цветовая температура от </w:t>
            </w:r>
            <w:r>
              <w:rPr>
                <w:sz w:val="22"/>
                <w:szCs w:val="22"/>
              </w:rPr>
              <w:t>40</w:t>
            </w:r>
            <w:r w:rsidRPr="00ED3254">
              <w:rPr>
                <w:sz w:val="22"/>
                <w:szCs w:val="22"/>
              </w:rPr>
              <w:t xml:space="preserve">00К до 6000 К, </w:t>
            </w:r>
            <w:proofErr w:type="spellStart"/>
            <w:r w:rsidRPr="00ED3254">
              <w:rPr>
                <w:sz w:val="22"/>
                <w:szCs w:val="22"/>
              </w:rPr>
              <w:t>рассеиватель</w:t>
            </w:r>
            <w:proofErr w:type="spellEnd"/>
            <w:r w:rsidRPr="00ED3254">
              <w:rPr>
                <w:sz w:val="22"/>
                <w:szCs w:val="22"/>
              </w:rPr>
              <w:t xml:space="preserve"> - матовый,  угол рассеивания - не менее 120°,  световая отдача, Лм/Вт - не менее 100, индекс цветопередачи - не менее 80, коэф</w:t>
            </w:r>
            <w:r>
              <w:rPr>
                <w:sz w:val="22"/>
                <w:szCs w:val="22"/>
              </w:rPr>
              <w:t>фициент пульсации - не более 0,1%. Г</w:t>
            </w:r>
            <w:r>
              <w:rPr>
                <w:sz w:val="24"/>
                <w:szCs w:val="24"/>
              </w:rPr>
              <w:t xml:space="preserve">абаритные размеры (длина*ширина*высота*) - 595*595*45* (Точные габаритные размеры указаны с целью обеспечения совместимости с заменяемыми приборами по месту установки). </w:t>
            </w:r>
          </w:p>
          <w:p w:rsidR="00C03FE0" w:rsidRDefault="00C03FE0" w:rsidP="00C03FE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Поставляется в комплекте с блоком питания.</w:t>
            </w:r>
          </w:p>
          <w:p w:rsidR="00C03FE0" w:rsidRPr="00CE0839" w:rsidRDefault="00C03FE0" w:rsidP="00C03FE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Блок</w:t>
            </w:r>
            <w:r w:rsidRPr="00ED3254">
              <w:rPr>
                <w:sz w:val="22"/>
                <w:szCs w:val="22"/>
              </w:rPr>
              <w:t xml:space="preserve"> питания (драйвер) для светодиодного светильника. Должен быть предназначен для полноценной работы со светильником, описанным </w:t>
            </w:r>
            <w:r>
              <w:rPr>
                <w:sz w:val="22"/>
                <w:szCs w:val="22"/>
              </w:rPr>
              <w:t>выше</w:t>
            </w:r>
            <w:r w:rsidRPr="00ED3254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03FE0" w:rsidRPr="00FB35EC" w:rsidTr="00C03FE0">
        <w:trPr>
          <w:trHeight w:val="29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0" w:rsidRPr="00D86ED0" w:rsidRDefault="00C03FE0" w:rsidP="00C03FE0">
            <w:pPr>
              <w:keepNext/>
              <w:keepLines/>
              <w:rPr>
                <w:sz w:val="24"/>
                <w:szCs w:val="24"/>
              </w:rPr>
            </w:pPr>
            <w:r w:rsidRPr="00D86ED0">
              <w:rPr>
                <w:sz w:val="24"/>
                <w:szCs w:val="24"/>
              </w:rPr>
              <w:t>Светильник светодиодный внутреннего освещения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Наименование товара, работы, услуги по КТРУ </w:t>
            </w:r>
          </w:p>
          <w:p w:rsidR="00C03FE0" w:rsidRDefault="00C03FE0" w:rsidP="00C03FE0">
            <w:r>
              <w:rPr>
                <w:rFonts w:ascii="Tahoma" w:hAnsi="Tahoma" w:cs="Tahoma"/>
                <w:sz w:val="21"/>
                <w:szCs w:val="21"/>
              </w:rPr>
              <w:t>27.40.25.123-00000013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2085"/>
              <w:gridCol w:w="2628"/>
            </w:tblGrid>
            <w:tr w:rsidR="00C03FE0" w:rsidRPr="00927AC1" w:rsidTr="00C03FE0">
              <w:trPr>
                <w:trHeight w:val="727"/>
              </w:trPr>
              <w:tc>
                <w:tcPr>
                  <w:tcW w:w="2017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Габаритная яркость, кд/м2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≤ 4500 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Класс </w:t>
                  </w:r>
                  <w:proofErr w:type="spellStart"/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светораспределения</w:t>
                  </w:r>
                  <w:proofErr w:type="spellEnd"/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Н </w:t>
                  </w:r>
                </w:p>
              </w:tc>
              <w:tc>
                <w:tcPr>
                  <w:tcW w:w="2628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Категория по ограничению яркости </w:t>
                  </w: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  <w:t xml:space="preserve">3 </w:t>
                  </w:r>
                </w:p>
              </w:tc>
            </w:tr>
            <w:tr w:rsidR="00C03FE0" w:rsidRPr="00927AC1" w:rsidTr="00C03FE0">
              <w:trPr>
                <w:trHeight w:val="532"/>
              </w:trPr>
              <w:tc>
                <w:tcPr>
                  <w:tcW w:w="2017" w:type="dxa"/>
                  <w:vAlign w:val="center"/>
                  <w:hideMark/>
                </w:tcPr>
                <w:p w:rsidR="00C03FE0" w:rsidRPr="00927AC1" w:rsidRDefault="00C03FE0" w:rsidP="00C03FE0">
                  <w:pPr>
                    <w:rPr>
                      <w:rFonts w:ascii="Tahoma" w:hAnsi="Tahoma" w:cs="Tahoma"/>
                      <w:b/>
                      <w:sz w:val="21"/>
                      <w:szCs w:val="21"/>
                    </w:rPr>
                  </w:pPr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br/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Вид светильника</w:t>
                  </w:r>
                  <w:r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:</w:t>
                  </w:r>
                  <w:r w:rsidRPr="00927AC1">
                    <w:rPr>
                      <w:rFonts w:ascii="Tahoma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C03FE0" w:rsidRDefault="00C03FE0" w:rsidP="00C03FE0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  <w:p w:rsidR="00C03FE0" w:rsidRPr="00927AC1" w:rsidRDefault="00C03FE0" w:rsidP="00C03FE0">
                  <w:r w:rsidRPr="00927AC1">
                    <w:rPr>
                      <w:rFonts w:ascii="Tahoma" w:hAnsi="Tahoma" w:cs="Tahoma"/>
                      <w:sz w:val="21"/>
                      <w:szCs w:val="21"/>
                    </w:rPr>
                    <w:t>Подвесной</w:t>
                  </w:r>
                </w:p>
              </w:tc>
              <w:tc>
                <w:tcPr>
                  <w:tcW w:w="2628" w:type="dxa"/>
                  <w:vAlign w:val="center"/>
                  <w:hideMark/>
                </w:tcPr>
                <w:p w:rsidR="00C03FE0" w:rsidRPr="00927AC1" w:rsidRDefault="00C03FE0" w:rsidP="00C03FE0"/>
              </w:tc>
            </w:tr>
          </w:tbl>
          <w:p w:rsidR="00C03FE0" w:rsidRPr="00E175CE" w:rsidRDefault="00C03FE0" w:rsidP="00C0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ED3254">
              <w:rPr>
                <w:sz w:val="22"/>
                <w:szCs w:val="22"/>
              </w:rPr>
              <w:t>Светодиодный светильник </w:t>
            </w:r>
            <w:r>
              <w:rPr>
                <w:sz w:val="22"/>
                <w:szCs w:val="22"/>
              </w:rPr>
              <w:t xml:space="preserve">должен быть </w:t>
            </w:r>
            <w:r w:rsidRPr="00ED3254">
              <w:rPr>
                <w:sz w:val="22"/>
                <w:szCs w:val="22"/>
              </w:rPr>
              <w:t xml:space="preserve">с классом защиты не ниже IP65, мощность не </w:t>
            </w:r>
            <w:proofErr w:type="gramStart"/>
            <w:r w:rsidRPr="00ED3254">
              <w:rPr>
                <w:sz w:val="22"/>
                <w:szCs w:val="22"/>
              </w:rPr>
              <w:t>ниже  36</w:t>
            </w:r>
            <w:proofErr w:type="gramEnd"/>
            <w:r w:rsidRPr="00ED3254">
              <w:rPr>
                <w:sz w:val="22"/>
                <w:szCs w:val="22"/>
              </w:rPr>
              <w:t xml:space="preserve"> Вт, световой поток - 3600±10% Лм, цветовая температура от </w:t>
            </w:r>
            <w:r>
              <w:rPr>
                <w:sz w:val="22"/>
                <w:szCs w:val="22"/>
              </w:rPr>
              <w:t>3800</w:t>
            </w:r>
            <w:r w:rsidRPr="00ED3254">
              <w:rPr>
                <w:sz w:val="22"/>
                <w:szCs w:val="22"/>
              </w:rPr>
              <w:t xml:space="preserve">К до </w:t>
            </w:r>
            <w:r>
              <w:rPr>
                <w:sz w:val="22"/>
                <w:szCs w:val="22"/>
              </w:rPr>
              <w:t>4200</w:t>
            </w:r>
            <w:r w:rsidRPr="00ED3254">
              <w:rPr>
                <w:sz w:val="22"/>
                <w:szCs w:val="22"/>
              </w:rPr>
              <w:t xml:space="preserve"> К, </w:t>
            </w:r>
            <w:proofErr w:type="spellStart"/>
            <w:r w:rsidRPr="00ED3254">
              <w:rPr>
                <w:sz w:val="22"/>
                <w:szCs w:val="22"/>
              </w:rPr>
              <w:t>рассеиватель</w:t>
            </w:r>
            <w:proofErr w:type="spellEnd"/>
            <w:r w:rsidRPr="00ED3254">
              <w:rPr>
                <w:sz w:val="22"/>
                <w:szCs w:val="22"/>
              </w:rPr>
              <w:t xml:space="preserve"> - матовый,  угол рассеивания - не менее 120°,  световая отдача, Лм/Вт - не менее 100, индекс цветопередачи - не менее 80, коэф</w:t>
            </w:r>
            <w:r>
              <w:rPr>
                <w:sz w:val="22"/>
                <w:szCs w:val="22"/>
              </w:rPr>
              <w:t xml:space="preserve">фициент пульсации - не более 0,1%, </w:t>
            </w:r>
            <w:r>
              <w:rPr>
                <w:sz w:val="24"/>
                <w:szCs w:val="24"/>
              </w:rPr>
              <w:t xml:space="preserve">масса не более 1.4 кг. </w:t>
            </w:r>
            <w:r>
              <w:rPr>
                <w:sz w:val="22"/>
                <w:szCs w:val="22"/>
              </w:rPr>
              <w:t>Г</w:t>
            </w:r>
            <w:r>
              <w:rPr>
                <w:sz w:val="24"/>
                <w:szCs w:val="24"/>
              </w:rPr>
              <w:t>абаритные размеры (длина*ширина*высота*) - 1260*115*90* (Точные габаритные размеры указаны с целью обеспечения совместимости с заменяемыми приборами по месту установки).</w:t>
            </w:r>
            <w:r w:rsidRPr="00ED3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03FE0" w:rsidRPr="00FB35EC" w:rsidTr="00C03FE0">
        <w:trPr>
          <w:trHeight w:val="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0" w:rsidRDefault="00C03FE0" w:rsidP="00C03FE0">
            <w:pPr>
              <w:keepNext/>
              <w:keepLines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Контактор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F1BA6" w:rsidRDefault="00C03FE0" w:rsidP="00C03FE0">
            <w:pPr>
              <w:rPr>
                <w:rFonts w:ascii="Tahoma" w:hAnsi="Tahoma" w:cs="Tahoma"/>
                <w:bCs/>
                <w:color w:val="383838"/>
                <w:sz w:val="21"/>
                <w:szCs w:val="21"/>
              </w:rPr>
            </w:pPr>
            <w:r w:rsidRPr="00FF1BA6">
              <w:rPr>
                <w:sz w:val="24"/>
                <w:szCs w:val="24"/>
              </w:rPr>
              <w:t>Количество полюсов не менее 4, наличие не менее 4 нормально разомкнутых контактных групп, номинальным током не менее 25 А, степень защиты не ниже IP20, исполнение - закрытое, способ установки на DIN рейку, ко</w:t>
            </w:r>
            <w:r>
              <w:rPr>
                <w:sz w:val="24"/>
                <w:szCs w:val="24"/>
              </w:rPr>
              <w:t>личество занимаемых модулей не б</w:t>
            </w:r>
            <w:r w:rsidRPr="00FF1BA6">
              <w:rPr>
                <w:sz w:val="24"/>
                <w:szCs w:val="24"/>
              </w:rPr>
              <w:t>олее 2, напряжение катушки управления - 220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03FE0" w:rsidRPr="00FB35EC" w:rsidTr="00C03FE0">
        <w:trPr>
          <w:trHeight w:val="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FB35EC" w:rsidRDefault="00C03FE0" w:rsidP="00C03FE0">
            <w:pPr>
              <w:keepNext/>
              <w:keepLines/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0" w:rsidRDefault="00C03FE0" w:rsidP="00C03FE0">
            <w:pPr>
              <w:keepNext/>
              <w:keepLines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Драйвер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Pr="00512066" w:rsidRDefault="00C03FE0" w:rsidP="00C03FE0">
            <w:pPr>
              <w:rPr>
                <w:bCs/>
                <w:color w:val="383838"/>
                <w:sz w:val="24"/>
                <w:szCs w:val="24"/>
              </w:rPr>
            </w:pPr>
            <w:r>
              <w:rPr>
                <w:sz w:val="22"/>
                <w:szCs w:val="22"/>
              </w:rPr>
              <w:t>Блок</w:t>
            </w:r>
            <w:r w:rsidRPr="00ED3254">
              <w:rPr>
                <w:sz w:val="22"/>
                <w:szCs w:val="22"/>
              </w:rPr>
              <w:t xml:space="preserve"> питания (драйвер) для светодиодного светильника. Должен быть предназначен для полноценной работы со светильником, описанным </w:t>
            </w:r>
            <w:r>
              <w:rPr>
                <w:sz w:val="22"/>
                <w:szCs w:val="22"/>
              </w:rPr>
              <w:t>в позиция №2.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E0" w:rsidRDefault="00C03FE0" w:rsidP="00C03FE0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236C3D" w:rsidRDefault="00236C3D">
      <w:bookmarkStart w:id="0" w:name="_GoBack"/>
      <w:bookmarkEnd w:id="0"/>
    </w:p>
    <w:sectPr w:rsidR="00236C3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E84"/>
    <w:multiLevelType w:val="hybridMultilevel"/>
    <w:tmpl w:val="6144E5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54"/>
    <w:rsid w:val="00044E2C"/>
    <w:rsid w:val="0005164B"/>
    <w:rsid w:val="00130454"/>
    <w:rsid w:val="00236C3D"/>
    <w:rsid w:val="00340DE6"/>
    <w:rsid w:val="003B6C4D"/>
    <w:rsid w:val="00750E55"/>
    <w:rsid w:val="00AE630A"/>
    <w:rsid w:val="00BB2534"/>
    <w:rsid w:val="00C03FE0"/>
    <w:rsid w:val="00C3130A"/>
    <w:rsid w:val="00E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9B46"/>
  <w15:chartTrackingRefBased/>
  <w15:docId w15:val="{E8EE60F4-3578-42F8-8513-58C347A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750E55"/>
    <w:pPr>
      <w:autoSpaceDE w:val="0"/>
      <w:autoSpaceDN w:val="0"/>
      <w:adjustRightInd w:val="0"/>
      <w:spacing w:before="360" w:after="240" w:line="360" w:lineRule="auto"/>
      <w:ind w:firstLine="709"/>
      <w:jc w:val="both"/>
      <w:outlineLvl w:val="0"/>
    </w:pPr>
    <w:rPr>
      <w:b/>
      <w:bCs/>
      <w:kern w:val="36"/>
      <w:sz w:val="24"/>
      <w:szCs w:val="48"/>
      <w:lang w:val="it-IT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3130A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3130A"/>
    <w:pPr>
      <w:keepNext/>
      <w:keepLines/>
      <w:spacing w:before="200" w:after="240" w:line="360" w:lineRule="auto"/>
      <w:jc w:val="both"/>
      <w:outlineLvl w:val="2"/>
    </w:pPr>
    <w:rPr>
      <w:rFonts w:eastAsiaTheme="majorEastAsia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E55"/>
    <w:rPr>
      <w:rFonts w:ascii="Times New Roman" w:eastAsia="Times New Roman" w:hAnsi="Times New Roman" w:cs="Times New Roman"/>
      <w:b/>
      <w:bCs/>
      <w:kern w:val="36"/>
      <w:sz w:val="24"/>
      <w:szCs w:val="48"/>
      <w:lang w:val="it-IT"/>
    </w:rPr>
  </w:style>
  <w:style w:type="character" w:customStyle="1" w:styleId="30">
    <w:name w:val="Заголовок 3 Знак"/>
    <w:basedOn w:val="a0"/>
    <w:link w:val="3"/>
    <w:uiPriority w:val="9"/>
    <w:rsid w:val="00C3130A"/>
    <w:rPr>
      <w:rFonts w:ascii="Times New Roman" w:eastAsiaTheme="majorEastAsia" w:hAnsi="Times New Roman" w:cs="Times New Roman"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BB2534"/>
    <w:pPr>
      <w:tabs>
        <w:tab w:val="right" w:leader="dot" w:pos="9061"/>
      </w:tabs>
      <w:spacing w:line="360" w:lineRule="auto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3130A"/>
    <w:pPr>
      <w:tabs>
        <w:tab w:val="right" w:leader="dot" w:pos="9060"/>
      </w:tabs>
      <w:spacing w:after="100" w:line="360" w:lineRule="auto"/>
      <w:jc w:val="both"/>
    </w:pPr>
    <w:rPr>
      <w:rFonts w:eastAsiaTheme="minorEastAsia"/>
      <w:b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3130A"/>
    <w:pPr>
      <w:spacing w:after="100" w:line="360" w:lineRule="auto"/>
      <w:jc w:val="both"/>
    </w:pPr>
    <w:rPr>
      <w:rFonts w:eastAsiaTheme="minorEastAsia"/>
      <w:sz w:val="24"/>
    </w:rPr>
  </w:style>
  <w:style w:type="character" w:customStyle="1" w:styleId="20">
    <w:name w:val="Заголовок 2 Знак"/>
    <w:basedOn w:val="a0"/>
    <w:link w:val="2"/>
    <w:uiPriority w:val="9"/>
    <w:rsid w:val="00C3130A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a3">
    <w:name w:val="Диплом"/>
    <w:basedOn w:val="3"/>
    <w:link w:val="a4"/>
    <w:qFormat/>
    <w:rsid w:val="00E6643D"/>
    <w:pPr>
      <w:spacing w:beforeAutospacing="1" w:afterAutospacing="1"/>
    </w:pPr>
    <w:rPr>
      <w:color w:val="1F4D78" w:themeColor="accent1" w:themeShade="7F"/>
    </w:rPr>
  </w:style>
  <w:style w:type="character" w:customStyle="1" w:styleId="a4">
    <w:name w:val="Диплом Знак"/>
    <w:basedOn w:val="30"/>
    <w:link w:val="a3"/>
    <w:rsid w:val="00E6643D"/>
    <w:rPr>
      <w:rFonts w:ascii="Times New Roman" w:eastAsiaTheme="majorEastAsia" w:hAnsi="Times New Roman" w:cs="Times New Roman"/>
      <w:bCs/>
      <w:color w:val="1F4D78" w:themeColor="accent1" w:themeShade="7F"/>
      <w:sz w:val="24"/>
      <w:szCs w:val="24"/>
      <w:lang w:val="it-IT"/>
    </w:rPr>
  </w:style>
  <w:style w:type="paragraph" w:styleId="a5">
    <w:name w:val="TOC Heading"/>
    <w:basedOn w:val="1"/>
    <w:next w:val="a"/>
    <w:autoRedefine/>
    <w:uiPriority w:val="39"/>
    <w:unhideWhenUsed/>
    <w:qFormat/>
    <w:rsid w:val="00C3130A"/>
    <w:pPr>
      <w:keepNext/>
      <w:keepLines/>
      <w:autoSpaceDE/>
      <w:autoSpaceDN/>
      <w:adjustRightInd/>
      <w:spacing w:before="480" w:after="0"/>
      <w:ind w:firstLine="0"/>
      <w:outlineLvl w:val="9"/>
    </w:pPr>
    <w:rPr>
      <w:rFonts w:eastAsiaTheme="majorEastAsia" w:cstheme="majorBidi"/>
      <w:b w:val="0"/>
      <w:kern w:val="0"/>
      <w:szCs w:val="28"/>
      <w:lang w:val="ru-RU"/>
    </w:rPr>
  </w:style>
  <w:style w:type="paragraph" w:styleId="a6">
    <w:name w:val="No Spacing"/>
    <w:link w:val="a7"/>
    <w:uiPriority w:val="1"/>
    <w:qFormat/>
    <w:rsid w:val="00C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rsid w:val="00C03FE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Bolgova</dc:creator>
  <cp:keywords/>
  <dc:description/>
  <cp:lastModifiedBy>Maria Bolgova</cp:lastModifiedBy>
  <cp:revision>2</cp:revision>
  <dcterms:created xsi:type="dcterms:W3CDTF">2020-04-27T05:36:00Z</dcterms:created>
  <dcterms:modified xsi:type="dcterms:W3CDTF">2020-04-27T05:39:00Z</dcterms:modified>
</cp:coreProperties>
</file>