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946" w:rsidRPr="007F2104" w:rsidRDefault="00B15946" w:rsidP="00483AD0">
      <w:pPr>
        <w:pStyle w:val="1"/>
        <w:outlineLvl w:val="0"/>
        <w:rPr>
          <w:b/>
          <w:i/>
          <w:sz w:val="24"/>
          <w:szCs w:val="24"/>
        </w:rPr>
      </w:pPr>
      <w:r w:rsidRPr="007F2104">
        <w:rPr>
          <w:b/>
          <w:i/>
          <w:sz w:val="24"/>
          <w:szCs w:val="24"/>
        </w:rPr>
        <w:t xml:space="preserve">Приложение № 1 к Контракту  </w:t>
      </w:r>
    </w:p>
    <w:p w:rsidR="00B15946" w:rsidRPr="007F2104" w:rsidRDefault="00B15946" w:rsidP="00B15946">
      <w:pPr>
        <w:pStyle w:val="1"/>
        <w:ind w:left="2832" w:firstLine="708"/>
        <w:jc w:val="right"/>
        <w:outlineLvl w:val="0"/>
        <w:rPr>
          <w:b/>
          <w:i/>
          <w:sz w:val="24"/>
          <w:szCs w:val="24"/>
        </w:rPr>
      </w:pPr>
      <w:r w:rsidRPr="007F2104">
        <w:rPr>
          <w:b/>
          <w:i/>
          <w:sz w:val="24"/>
          <w:szCs w:val="24"/>
        </w:rPr>
        <w:t xml:space="preserve">                             От __.__.20__года №</w:t>
      </w:r>
      <w:r w:rsidRPr="007F2104">
        <w:rPr>
          <w:sz w:val="24"/>
          <w:szCs w:val="24"/>
        </w:rPr>
        <w:t xml:space="preserve"> </w:t>
      </w:r>
    </w:p>
    <w:p w:rsidR="00B15946" w:rsidRPr="008256DA" w:rsidRDefault="00B15946" w:rsidP="00B15946">
      <w:pPr>
        <w:widowControl w:val="0"/>
        <w:snapToGrid w:val="0"/>
        <w:rPr>
          <w:rFonts w:ascii="Times New Roman" w:hAnsi="Times New Roman" w:cs="Times New Roman"/>
          <w:b/>
        </w:rPr>
      </w:pPr>
    </w:p>
    <w:p w:rsidR="00B15946" w:rsidRDefault="00B15946" w:rsidP="00B15946">
      <w:pPr>
        <w:widowControl w:val="0"/>
        <w:snapToGrid w:val="0"/>
        <w:ind w:firstLine="400"/>
        <w:jc w:val="center"/>
        <w:rPr>
          <w:rFonts w:ascii="Times New Roman" w:hAnsi="Times New Roman" w:cs="Times New Roman"/>
          <w:b/>
        </w:rPr>
      </w:pPr>
    </w:p>
    <w:p w:rsidR="00B15946" w:rsidRPr="008256DA" w:rsidRDefault="00B15946" w:rsidP="00DF15D3">
      <w:pPr>
        <w:widowControl w:val="0"/>
        <w:snapToGrid w:val="0"/>
        <w:ind w:firstLine="400"/>
        <w:jc w:val="center"/>
        <w:rPr>
          <w:rFonts w:ascii="Times New Roman" w:hAnsi="Times New Roman" w:cs="Times New Roman"/>
          <w:b/>
        </w:rPr>
      </w:pPr>
      <w:r w:rsidRPr="008256DA">
        <w:rPr>
          <w:rFonts w:ascii="Times New Roman" w:hAnsi="Times New Roman" w:cs="Times New Roman"/>
          <w:b/>
        </w:rPr>
        <w:t>СПЕЦИФИКАЦИЯ</w:t>
      </w:r>
    </w:p>
    <w:p w:rsidR="00B15946" w:rsidRDefault="0009746D" w:rsidP="00483AD0">
      <w:pPr>
        <w:tabs>
          <w:tab w:val="left" w:pos="6212"/>
        </w:tabs>
        <w:ind w:left="-1134" w:firstLine="539"/>
        <w:jc w:val="center"/>
        <w:outlineLvl w:val="0"/>
        <w:rPr>
          <w:rFonts w:ascii="Times New Roman" w:hAnsi="Times New Roman" w:cs="Times New Roman"/>
          <w:bCs/>
        </w:rPr>
      </w:pPr>
      <w:r w:rsidRPr="00B4646C">
        <w:rPr>
          <w:rFonts w:ascii="Times New Roman" w:hAnsi="Times New Roman" w:cs="Times New Roman"/>
          <w:bCs/>
        </w:rPr>
        <w:t xml:space="preserve">Поставка </w:t>
      </w:r>
      <w:r>
        <w:rPr>
          <w:rFonts w:ascii="Times New Roman" w:hAnsi="Times New Roman" w:cs="Times New Roman"/>
          <w:bCs/>
        </w:rPr>
        <w:t xml:space="preserve">оборудования для обучения трудовым процессам (Биология, </w:t>
      </w:r>
      <w:proofErr w:type="spellStart"/>
      <w:r>
        <w:rPr>
          <w:rFonts w:ascii="Times New Roman" w:hAnsi="Times New Roman" w:cs="Times New Roman"/>
          <w:bCs/>
        </w:rPr>
        <w:t>биолаборатория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биокомплекс</w:t>
      </w:r>
      <w:proofErr w:type="spellEnd"/>
      <w:r>
        <w:rPr>
          <w:rFonts w:ascii="Times New Roman" w:hAnsi="Times New Roman" w:cs="Times New Roman"/>
          <w:bCs/>
        </w:rPr>
        <w:t>)</w:t>
      </w:r>
      <w:r w:rsidRPr="00B4646C">
        <w:rPr>
          <w:rFonts w:ascii="Times New Roman" w:hAnsi="Times New Roman" w:cs="Times New Roman"/>
          <w:bCs/>
        </w:rPr>
        <w:t xml:space="preserve"> </w:t>
      </w:r>
      <w:bookmarkStart w:id="0" w:name="_GoBack"/>
      <w:bookmarkEnd w:id="0"/>
    </w:p>
    <w:p w:rsidR="008D78EA" w:rsidRDefault="008D78EA"/>
    <w:tbl>
      <w:tblPr>
        <w:tblW w:w="553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26"/>
        <w:gridCol w:w="2268"/>
        <w:gridCol w:w="1702"/>
        <w:gridCol w:w="2982"/>
        <w:gridCol w:w="521"/>
        <w:gridCol w:w="392"/>
        <w:gridCol w:w="388"/>
        <w:gridCol w:w="909"/>
        <w:gridCol w:w="1009"/>
      </w:tblGrid>
      <w:tr w:rsidR="00DF15D3" w:rsidRPr="007C7D06" w:rsidTr="00DF15D3">
        <w:trPr>
          <w:trHeight w:val="364"/>
        </w:trPr>
        <w:tc>
          <w:tcPr>
            <w:tcW w:w="201" w:type="pct"/>
            <w:vMerge w:val="restart"/>
            <w:shd w:val="clear" w:color="auto" w:fill="FFFFFF" w:themeFill="background1"/>
          </w:tcPr>
          <w:p w:rsidR="0009746D" w:rsidRPr="007C7D06" w:rsidRDefault="0009746D" w:rsidP="006405C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</w:pPr>
            <w:r w:rsidRPr="007C7D06"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  <w:t>№</w:t>
            </w:r>
            <w:r w:rsidRPr="007C7D06"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val="en-US" w:eastAsia="en-US" w:bidi="ar-SA"/>
              </w:rPr>
              <w:br/>
            </w:r>
            <w:proofErr w:type="gramStart"/>
            <w:r w:rsidRPr="007C7D06"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  <w:t>п</w:t>
            </w:r>
            <w:proofErr w:type="gramEnd"/>
            <w:r w:rsidRPr="007C7D06"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  <w:t>/п</w:t>
            </w:r>
          </w:p>
        </w:tc>
        <w:tc>
          <w:tcPr>
            <w:tcW w:w="1070" w:type="pct"/>
            <w:vMerge w:val="restart"/>
            <w:shd w:val="clear" w:color="auto" w:fill="FFFFFF" w:themeFill="background1"/>
          </w:tcPr>
          <w:p w:rsidR="0009746D" w:rsidRPr="007C7D06" w:rsidRDefault="0009746D" w:rsidP="006405C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</w:pPr>
            <w:r w:rsidRPr="007C7D06"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  <w:t>Наименование товара</w:t>
            </w:r>
          </w:p>
        </w:tc>
        <w:tc>
          <w:tcPr>
            <w:tcW w:w="2210" w:type="pct"/>
            <w:gridSpan w:val="2"/>
            <w:shd w:val="clear" w:color="auto" w:fill="FFFFFF" w:themeFill="background1"/>
          </w:tcPr>
          <w:p w:rsidR="0009746D" w:rsidRPr="007C7D06" w:rsidRDefault="0009746D" w:rsidP="006405C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</w:pPr>
            <w:r w:rsidRPr="007C7D06"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  <w:t>Характеристики товара</w:t>
            </w:r>
          </w:p>
        </w:tc>
        <w:tc>
          <w:tcPr>
            <w:tcW w:w="246" w:type="pct"/>
            <w:vMerge w:val="restart"/>
            <w:shd w:val="clear" w:color="auto" w:fill="FFFFFF" w:themeFill="background1"/>
          </w:tcPr>
          <w:p w:rsidR="0009746D" w:rsidRPr="007C7D06" w:rsidRDefault="0009746D" w:rsidP="006405C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</w:pPr>
            <w:r w:rsidRPr="007C7D06"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  <w:t>ОКПД</w:t>
            </w:r>
            <w:proofErr w:type="gramStart"/>
            <w:r w:rsidRPr="007C7D06"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  <w:t>2</w:t>
            </w:r>
            <w:proofErr w:type="gramEnd"/>
          </w:p>
        </w:tc>
        <w:tc>
          <w:tcPr>
            <w:tcW w:w="185" w:type="pct"/>
            <w:vMerge w:val="restart"/>
            <w:shd w:val="clear" w:color="auto" w:fill="FFFFFF" w:themeFill="background1"/>
          </w:tcPr>
          <w:p w:rsidR="0009746D" w:rsidRPr="007C7D06" w:rsidRDefault="0009746D" w:rsidP="006405C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</w:pPr>
            <w:r w:rsidRPr="007C7D06"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  <w:t xml:space="preserve">Ед. </w:t>
            </w:r>
            <w:proofErr w:type="spellStart"/>
            <w:r w:rsidRPr="007C7D06"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  <w:t>изм</w:t>
            </w:r>
            <w:proofErr w:type="spellEnd"/>
          </w:p>
        </w:tc>
        <w:tc>
          <w:tcPr>
            <w:tcW w:w="183" w:type="pct"/>
            <w:vMerge w:val="restart"/>
            <w:shd w:val="clear" w:color="auto" w:fill="FFFFFF" w:themeFill="background1"/>
          </w:tcPr>
          <w:p w:rsidR="0009746D" w:rsidRPr="007C7D06" w:rsidRDefault="0009746D" w:rsidP="006405C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</w:pPr>
            <w:r w:rsidRPr="007C7D06"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  <w:t>Кол-во</w:t>
            </w:r>
          </w:p>
        </w:tc>
        <w:tc>
          <w:tcPr>
            <w:tcW w:w="429" w:type="pct"/>
            <w:vMerge w:val="restart"/>
            <w:shd w:val="clear" w:color="auto" w:fill="FFFFFF" w:themeFill="background1"/>
          </w:tcPr>
          <w:p w:rsidR="0009746D" w:rsidRPr="007C7D06" w:rsidRDefault="0009746D" w:rsidP="006405C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</w:pPr>
            <w:r w:rsidRPr="007C7D06"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  <w:t xml:space="preserve">Цена за </w:t>
            </w:r>
            <w:proofErr w:type="spellStart"/>
            <w:proofErr w:type="gramStart"/>
            <w:r w:rsidRPr="007C7D06"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  <w:t>ед</w:t>
            </w:r>
            <w:proofErr w:type="spellEnd"/>
            <w:proofErr w:type="gramEnd"/>
            <w:r w:rsidRPr="007C7D06"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  <w:t xml:space="preserve"> руб.</w:t>
            </w:r>
          </w:p>
        </w:tc>
        <w:tc>
          <w:tcPr>
            <w:tcW w:w="476" w:type="pct"/>
            <w:vMerge w:val="restart"/>
            <w:shd w:val="clear" w:color="auto" w:fill="FFFFFF" w:themeFill="background1"/>
          </w:tcPr>
          <w:p w:rsidR="0009746D" w:rsidRPr="007C7D06" w:rsidRDefault="0009746D" w:rsidP="006405C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</w:pPr>
            <w:r w:rsidRPr="007C7D06">
              <w:rPr>
                <w:rFonts w:ascii="Times New Roman" w:eastAsia="Times New Roman" w:hAnsi="Times New Roman" w:cs="Times New Roman"/>
                <w:kern w:val="0"/>
                <w:sz w:val="14"/>
                <w:szCs w:val="16"/>
                <w:lang w:eastAsia="en-US" w:bidi="ar-SA"/>
              </w:rPr>
              <w:t>Стоимость руб.</w:t>
            </w:r>
          </w:p>
        </w:tc>
      </w:tr>
      <w:tr w:rsidR="00AF3BD9" w:rsidRPr="007C7D06" w:rsidTr="00DF15D3">
        <w:trPr>
          <w:trHeight w:val="23"/>
        </w:trPr>
        <w:tc>
          <w:tcPr>
            <w:tcW w:w="201" w:type="pct"/>
            <w:vMerge/>
            <w:shd w:val="clear" w:color="auto" w:fill="FFFFFF" w:themeFill="background1"/>
          </w:tcPr>
          <w:p w:rsidR="0009746D" w:rsidRPr="007C7D06" w:rsidRDefault="0009746D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09746D" w:rsidRPr="007C7D06" w:rsidRDefault="0009746D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09746D" w:rsidRPr="007C7D06" w:rsidRDefault="0009746D" w:rsidP="006405C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C7D0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параметра</w:t>
            </w:r>
          </w:p>
        </w:tc>
        <w:tc>
          <w:tcPr>
            <w:tcW w:w="1407" w:type="pct"/>
            <w:shd w:val="clear" w:color="auto" w:fill="FFFFFF" w:themeFill="background1"/>
          </w:tcPr>
          <w:p w:rsidR="0009746D" w:rsidRPr="007C7D06" w:rsidRDefault="0009746D" w:rsidP="006405C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C7D0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Значение параметра 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09746D" w:rsidRPr="007C7D06" w:rsidRDefault="0009746D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09746D" w:rsidRPr="007C7D06" w:rsidRDefault="0009746D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09746D" w:rsidRPr="007C7D06" w:rsidRDefault="0009746D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09746D" w:rsidRPr="007C7D06" w:rsidRDefault="0009746D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09746D" w:rsidRPr="007C7D06" w:rsidRDefault="0009746D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AF3BD9" w:rsidRPr="007C7D06" w:rsidTr="00DF15D3">
        <w:trPr>
          <w:trHeight w:val="1630"/>
        </w:trPr>
        <w:tc>
          <w:tcPr>
            <w:tcW w:w="201" w:type="pct"/>
            <w:vMerge w:val="restar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C7D0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1070" w:type="pct"/>
            <w:vMerge w:val="restart"/>
            <w:shd w:val="clear" w:color="auto" w:fill="FFFFFF" w:themeFill="background1"/>
          </w:tcPr>
          <w:p w:rsidR="002073CA" w:rsidRPr="007B78E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spellStart"/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Биолаборатория</w:t>
            </w:r>
            <w:proofErr w:type="spellEnd"/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с тумбой для </w:t>
            </w:r>
            <w:proofErr w:type="spellStart"/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био</w:t>
            </w:r>
            <w:proofErr w:type="spellEnd"/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лаборатории</w:t>
            </w:r>
          </w:p>
          <w:p w:rsidR="002073CA" w:rsidRPr="007C7D06" w:rsidRDefault="00C0622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ru-RU" w:bidi="ar-SA"/>
              </w:rPr>
              <w:drawing>
                <wp:inline distT="0" distB="0" distL="0" distR="0" wp14:anchorId="699CCCD1" wp14:editId="3F6A4F42">
                  <wp:extent cx="1174750" cy="1273825"/>
                  <wp:effectExtent l="0" t="0" r="635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10B3DC.tmp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487" cy="1278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pct"/>
            <w:shd w:val="clear" w:color="auto" w:fill="FFFFFF" w:themeFill="background1"/>
          </w:tcPr>
          <w:p w:rsidR="002073CA" w:rsidRPr="002073CA" w:rsidRDefault="002073CA" w:rsidP="00A3338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У</w:t>
            </w:r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стройство и принцип работы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2073CA" w:rsidRDefault="002073CA" w:rsidP="00A3338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АВТОМАТИЧЕСКАЯ СИСТЕМА ОБЕСПЕЧЕНИЯ МИКРОКЛИМАТА</w:t>
            </w:r>
          </w:p>
          <w:p w:rsidR="002073CA" w:rsidRPr="002073CA" w:rsidRDefault="002073CA" w:rsidP="00A3338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Установка оснащена вмонтированной системой обеспечения микроклимата, состоящей из независимых функциональных элементов: освещение, полив, датчики температуры и влажности воздуха. Управление этими элементами возможно как в ручном, так и в автоматическом программируемом режиме. Встроенные датчики в заданное время фиксируют состояние системы, в зависимости от показаний происходит программное включение или отключение элементов поддержания микроклимата. Таким образом, внутри рабочей камеры в автоматическом режиме создаются условия наиболее близкие к установленным параметрам.</w:t>
            </w:r>
          </w:p>
        </w:tc>
        <w:tc>
          <w:tcPr>
            <w:tcW w:w="246" w:type="pct"/>
            <w:vMerge w:val="restar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2073C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32.99.53.110</w:t>
            </w:r>
          </w:p>
        </w:tc>
        <w:tc>
          <w:tcPr>
            <w:tcW w:w="185" w:type="pct"/>
            <w:vMerge w:val="restar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шт</w:t>
            </w:r>
            <w:proofErr w:type="spellEnd"/>
            <w:proofErr w:type="gramEnd"/>
          </w:p>
        </w:tc>
        <w:tc>
          <w:tcPr>
            <w:tcW w:w="183" w:type="pct"/>
            <w:vMerge w:val="restar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429" w:type="pct"/>
            <w:vMerge w:val="restar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 w:val="restar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2073CA" w:rsidRPr="007C7D06" w:rsidTr="00DF15D3">
        <w:trPr>
          <w:trHeight w:val="750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B78E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Pr="002073C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С</w:t>
            </w:r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убстрат, питание, система полива</w:t>
            </w: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Наличие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2073CA" w:rsidRDefault="002073CA" w:rsidP="002073C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Комплекс позволяет выращивать растения в почве в режиме автоматического полива водой в соответствии с заданными параметрами влажности.</w:t>
            </w: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Наличие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2073CA" w:rsidRPr="007C7D06" w:rsidTr="00DF15D3">
        <w:trPr>
          <w:trHeight w:val="60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B78E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Освещение</w:t>
            </w: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Наличие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2073CA" w:rsidRDefault="002073CA" w:rsidP="002073C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Параметры системы освещения наиболее близки к пикам поглощения при фотосинтезе хлорофиллом и идеальны для высших растений.</w:t>
            </w: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Наличие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2073CA" w:rsidRPr="007C7D06" w:rsidTr="00DF15D3">
        <w:trPr>
          <w:trHeight w:val="120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B78E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С</w:t>
            </w:r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истема кондиционирования</w:t>
            </w:r>
          </w:p>
          <w:p w:rsidR="002073C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Наличие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2073CA" w:rsidRDefault="002073CA" w:rsidP="002073C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Для предотвращения перегрева и пересыхания растений комплекс имеет встроенную систему охлаждения и увлажнения.</w:t>
            </w: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Наличие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2073CA" w:rsidRPr="007C7D06" w:rsidTr="00DF15D3">
        <w:trPr>
          <w:trHeight w:val="130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B78E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Pr="002073C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Применение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2073CA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позволяет устанавливать </w:t>
            </w:r>
            <w:proofErr w:type="spellStart"/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био</w:t>
            </w:r>
            <w:proofErr w:type="spellEnd"/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лабораторию на пол. Тумба оснащена дополнительными полками для хранения рабочих материалов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AF3BD9" w:rsidRPr="007C7D06" w:rsidTr="00DF15D3">
        <w:trPr>
          <w:trHeight w:val="23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Размеры лаборатории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50*50*80 см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AF3BD9" w:rsidRPr="007C7D06" w:rsidTr="00DF15D3">
        <w:trPr>
          <w:trHeight w:val="23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Размеры тумбы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50*50*60 см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AF3BD9" w:rsidRPr="007C7D06" w:rsidTr="00DF15D3">
        <w:trPr>
          <w:trHeight w:val="23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Основной материал корпуса лаборатории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полимерный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AF3BD9" w:rsidRPr="007C7D06" w:rsidTr="00DF15D3">
        <w:trPr>
          <w:trHeight w:val="23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Материал прозрачной части рабочей зоны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полиметилметакрилат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AF3BD9" w:rsidRPr="007C7D06" w:rsidTr="00DF15D3">
        <w:trPr>
          <w:trHeight w:val="23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Тип электропитания лаборатории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220В~50Гц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AF3BD9" w:rsidRPr="007C7D06" w:rsidTr="00DF15D3">
        <w:trPr>
          <w:trHeight w:val="23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Pr="007C7D06" w:rsidRDefault="002073CA" w:rsidP="006405CF">
            <w:pPr>
              <w:tabs>
                <w:tab w:val="center" w:pos="1230"/>
              </w:tabs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Функциональные блоки лаборатории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автоматического управления, освещения, поддержания влажности воздуха, поддержания влажности почвы, вентиляция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AF3BD9" w:rsidRPr="007C7D06" w:rsidTr="00DF15D3">
        <w:trPr>
          <w:trHeight w:val="23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Режим работы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автоматический, постоянный, непрерывный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AF3BD9" w:rsidRPr="007C7D06" w:rsidTr="00DF15D3">
        <w:trPr>
          <w:trHeight w:val="23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Pr="007B78EA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Тип контроллера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микроконтроллер со встроенной </w:t>
            </w:r>
            <w:proofErr w:type="gramStart"/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флэш памятью</w:t>
            </w:r>
            <w:proofErr w:type="gramEnd"/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программы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AF3BD9" w:rsidRPr="007C7D06" w:rsidTr="00DF15D3">
        <w:trPr>
          <w:trHeight w:val="23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Тип подключения к компьютеру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7B78EA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USB порт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B78EA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B78EA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B78EA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B78EA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B78EA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AF3BD9" w:rsidRPr="007C7D06" w:rsidTr="00DF15D3">
        <w:trPr>
          <w:trHeight w:val="23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B78EA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B78EA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Комплектация</w:t>
            </w: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наличие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7B78E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1) Инструкция пользователя на русском языке</w:t>
            </w:r>
          </w:p>
          <w:p w:rsidR="002073CA" w:rsidRPr="007B78E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2) Провод для подключения к сети</w:t>
            </w:r>
          </w:p>
          <w:p w:rsidR="002073CA" w:rsidRPr="007B78E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lastRenderedPageBreak/>
              <w:t>3) Провод для подключения к ПК</w:t>
            </w:r>
          </w:p>
          <w:p w:rsidR="002073CA" w:rsidRPr="007B78E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4) Методическое пособие</w:t>
            </w:r>
          </w:p>
          <w:p w:rsidR="002073CA" w:rsidRPr="007B78E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5) Перчатки садовые 1 пара</w:t>
            </w:r>
          </w:p>
          <w:p w:rsidR="002073CA" w:rsidRPr="007B78E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6) Секатор</w:t>
            </w:r>
          </w:p>
          <w:p w:rsidR="002073CA" w:rsidRPr="007B78E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7) </w:t>
            </w:r>
            <w:proofErr w:type="spellStart"/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Биогрунт</w:t>
            </w:r>
            <w:proofErr w:type="spellEnd"/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10 литров</w:t>
            </w:r>
          </w:p>
          <w:p w:rsidR="002073CA" w:rsidRPr="007B78EA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8) Подвязочная лента</w:t>
            </w:r>
          </w:p>
          <w:p w:rsidR="002073CA" w:rsidRPr="007C7D06" w:rsidRDefault="002073CA" w:rsidP="007B78EA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B78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9) Набор инструментов для ухода за растениями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AF3BD9" w:rsidRPr="007C7D06" w:rsidTr="00DF15D3">
        <w:trPr>
          <w:trHeight w:val="23"/>
        </w:trPr>
        <w:tc>
          <w:tcPr>
            <w:tcW w:w="201" w:type="pct"/>
            <w:vMerge w:val="restar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C7D0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lastRenderedPageBreak/>
              <w:t>2</w:t>
            </w:r>
          </w:p>
        </w:tc>
        <w:tc>
          <w:tcPr>
            <w:tcW w:w="1070" w:type="pct"/>
            <w:vMerge w:val="restart"/>
            <w:shd w:val="clear" w:color="auto" w:fill="FFFFFF" w:themeFill="background1"/>
          </w:tcPr>
          <w:p w:rsidR="002073CA" w:rsidRPr="007C7D06" w:rsidRDefault="00C0622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622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Биология «Лабораторный стол»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ru-RU" w:bidi="ar-SA"/>
              </w:rPr>
              <w:drawing>
                <wp:inline distT="0" distB="0" distL="0" distR="0" wp14:anchorId="6C6F6EF1" wp14:editId="09FFF6D6">
                  <wp:extent cx="1199765" cy="939800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106764.tmp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715" cy="942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pct"/>
            <w:shd w:val="clear" w:color="auto" w:fill="FFFFFF" w:themeFill="background1"/>
          </w:tcPr>
          <w:p w:rsidR="002073CA" w:rsidRPr="007C7D06" w:rsidRDefault="00C06223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У</w:t>
            </w:r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стройство и принцип работы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7C7D06" w:rsidRDefault="00C06223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Стол предназначен для занятий учащихся на уроках химии, физики, биологии, естествознанию в средней школе. Каркас стола выполнен из комбинированной трубы с порошковой окраской, имеет боковые вставки из ЛДСП.</w:t>
            </w:r>
          </w:p>
        </w:tc>
        <w:tc>
          <w:tcPr>
            <w:tcW w:w="246" w:type="pct"/>
            <w:vMerge w:val="restart"/>
            <w:shd w:val="clear" w:color="auto" w:fill="FFFFFF" w:themeFill="background1"/>
          </w:tcPr>
          <w:p w:rsidR="002073CA" w:rsidRPr="007C7D06" w:rsidRDefault="00C0622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622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32.99.53.110</w:t>
            </w:r>
          </w:p>
        </w:tc>
        <w:tc>
          <w:tcPr>
            <w:tcW w:w="185" w:type="pct"/>
            <w:vMerge w:val="restart"/>
            <w:shd w:val="clear" w:color="auto" w:fill="FFFFFF" w:themeFill="background1"/>
          </w:tcPr>
          <w:p w:rsidR="002073CA" w:rsidRPr="007C7D06" w:rsidRDefault="00C0622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шт</w:t>
            </w:r>
            <w:proofErr w:type="spellEnd"/>
            <w:proofErr w:type="gramEnd"/>
          </w:p>
        </w:tc>
        <w:tc>
          <w:tcPr>
            <w:tcW w:w="183" w:type="pct"/>
            <w:vMerge w:val="restart"/>
            <w:shd w:val="clear" w:color="auto" w:fill="FFFFFF" w:themeFill="background1"/>
          </w:tcPr>
          <w:p w:rsidR="002073CA" w:rsidRPr="007C7D06" w:rsidRDefault="00DF15D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3</w:t>
            </w:r>
          </w:p>
        </w:tc>
        <w:tc>
          <w:tcPr>
            <w:tcW w:w="429" w:type="pct"/>
            <w:vMerge w:val="restar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 w:val="restart"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AF3BD9" w:rsidRPr="007C7D06" w:rsidTr="00DF15D3">
        <w:trPr>
          <w:trHeight w:val="23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Pr="007C7D06" w:rsidRDefault="00C06223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Цвет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7C7D06" w:rsidRDefault="00C06223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серый, зеленый, коричневый.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AF3BD9" w:rsidRPr="007C7D06" w:rsidTr="00DF15D3">
        <w:trPr>
          <w:trHeight w:val="236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Pr="007C7D06" w:rsidRDefault="00C06223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Столешница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7C7D06" w:rsidRDefault="00C06223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gramStart"/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изготовлена</w:t>
            </w:r>
            <w:proofErr w:type="gramEnd"/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из высококачественного ЛДСП с пластиковым покрытием</w:t>
            </w: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п</w:t>
            </w:r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ериметр столешницы закрыт стойкой каймой из ПВХ, по бокам стола, на металлических каркасах установлены крючки для портфелей и сумок.</w:t>
            </w:r>
            <w:r>
              <w:t xml:space="preserve"> </w:t>
            </w:r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Имеется выдвижная тумба для  установки лабораторного оборудования, 5 выдвижных ящиков.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AF3BD9" w:rsidRPr="007C7D06" w:rsidTr="00DF15D3">
        <w:trPr>
          <w:trHeight w:val="129"/>
        </w:trPr>
        <w:tc>
          <w:tcPr>
            <w:tcW w:w="201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2073CA" w:rsidRPr="00C06223" w:rsidRDefault="00C06223" w:rsidP="00C06223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Размеры, </w:t>
            </w:r>
            <w:proofErr w:type="gramStart"/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см</w:t>
            </w:r>
            <w:proofErr w:type="gramEnd"/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:</w:t>
            </w:r>
            <w:r>
              <w:rPr>
                <w:rFonts w:ascii="Roboto" w:hAnsi="Roboto"/>
                <w:color w:val="777777"/>
                <w:shd w:val="clear" w:color="auto" w:fill="F8F8F8"/>
              </w:rPr>
              <w:t xml:space="preserve"> </w:t>
            </w:r>
          </w:p>
        </w:tc>
        <w:tc>
          <w:tcPr>
            <w:tcW w:w="1407" w:type="pct"/>
            <w:shd w:val="clear" w:color="auto" w:fill="FFFFFF" w:themeFill="background1"/>
          </w:tcPr>
          <w:p w:rsidR="002073CA" w:rsidRPr="007C7D06" w:rsidRDefault="00C06223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171х74х78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2073CA" w:rsidRPr="007C7D06" w:rsidRDefault="002073CA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605299" w:rsidRPr="007C7D06" w:rsidTr="00DF15D3">
        <w:trPr>
          <w:trHeight w:val="680"/>
        </w:trPr>
        <w:tc>
          <w:tcPr>
            <w:tcW w:w="201" w:type="pct"/>
            <w:vMerge w:val="restart"/>
            <w:shd w:val="clear" w:color="auto" w:fill="FFFFFF" w:themeFill="background1"/>
          </w:tcPr>
          <w:p w:rsidR="00605299" w:rsidRPr="007C7D06" w:rsidRDefault="00605299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3</w:t>
            </w:r>
          </w:p>
        </w:tc>
        <w:tc>
          <w:tcPr>
            <w:tcW w:w="1070" w:type="pct"/>
            <w:vMerge w:val="restart"/>
            <w:shd w:val="clear" w:color="auto" w:fill="FFFFFF" w:themeFill="background1"/>
          </w:tcPr>
          <w:p w:rsidR="00605299" w:rsidRPr="007C7D06" w:rsidRDefault="00605299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spellStart"/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Биокомплекс</w:t>
            </w:r>
            <w:proofErr w:type="spellEnd"/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«</w:t>
            </w:r>
            <w:proofErr w:type="spellStart"/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ситиферма</w:t>
            </w:r>
            <w:proofErr w:type="spellEnd"/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»</w:t>
            </w:r>
            <w:r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ru-RU" w:bidi="ar-SA"/>
              </w:rPr>
              <w:drawing>
                <wp:inline distT="0" distB="0" distL="0" distR="0" wp14:anchorId="3BAD16C8" wp14:editId="7A4FC27B">
                  <wp:extent cx="1249710" cy="1066800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10B1FB.tmp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16" cy="1070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pct"/>
            <w:shd w:val="clear" w:color="auto" w:fill="FFFFFF" w:themeFill="background1"/>
          </w:tcPr>
          <w:p w:rsidR="00605299" w:rsidRPr="007C7D06" w:rsidRDefault="00605299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У</w:t>
            </w:r>
            <w:r w:rsidRPr="002073C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стройство и принцип работы</w:t>
            </w:r>
          </w:p>
        </w:tc>
        <w:tc>
          <w:tcPr>
            <w:tcW w:w="1407" w:type="pct"/>
            <w:shd w:val="clear" w:color="auto" w:fill="FFFFFF" w:themeFill="background1"/>
          </w:tcPr>
          <w:p w:rsidR="00605299" w:rsidRPr="007C7D06" w:rsidRDefault="00605299" w:rsidP="00605299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А</w:t>
            </w:r>
            <w:r w:rsidRPr="00C0622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втоматическая система обеспечения микроклимата</w:t>
            </w:r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Установка оснащена интеллектуальной системой обеспечения микроклимата, состоящей из независимых функциональных элементов: освещение, полив, датчики температуры и влажности воздуха. Управление этими элементами возможно, как в ручном, так и в автоматическом программируемом режиме. Встроенные датчики в заданное время фиксируют состояние системы, в зависимости от показаний происходит программное включение или отключение элементов поддержания микроклимата. Управление возможно с ПК или мобильного приложения.</w:t>
            </w:r>
          </w:p>
        </w:tc>
        <w:tc>
          <w:tcPr>
            <w:tcW w:w="246" w:type="pct"/>
            <w:vMerge w:val="restart"/>
            <w:shd w:val="clear" w:color="auto" w:fill="FFFFFF" w:themeFill="background1"/>
          </w:tcPr>
          <w:p w:rsidR="00605299" w:rsidRPr="007C7D06" w:rsidRDefault="00605299" w:rsidP="00D31951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622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32.99.53.110</w:t>
            </w:r>
          </w:p>
        </w:tc>
        <w:tc>
          <w:tcPr>
            <w:tcW w:w="185" w:type="pct"/>
            <w:vMerge w:val="restart"/>
            <w:shd w:val="clear" w:color="auto" w:fill="FFFFFF" w:themeFill="background1"/>
          </w:tcPr>
          <w:p w:rsidR="00605299" w:rsidRPr="007C7D06" w:rsidRDefault="00605299" w:rsidP="00D31951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шт</w:t>
            </w:r>
            <w:proofErr w:type="spellEnd"/>
            <w:proofErr w:type="gramEnd"/>
          </w:p>
        </w:tc>
        <w:tc>
          <w:tcPr>
            <w:tcW w:w="183" w:type="pct"/>
            <w:vMerge w:val="restart"/>
            <w:shd w:val="clear" w:color="auto" w:fill="FFFFFF" w:themeFill="background1"/>
          </w:tcPr>
          <w:p w:rsidR="00605299" w:rsidRPr="007C7D06" w:rsidRDefault="00605299" w:rsidP="00D31951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429" w:type="pct"/>
            <w:vMerge w:val="restart"/>
            <w:shd w:val="clear" w:color="auto" w:fill="FFFFFF" w:themeFill="background1"/>
          </w:tcPr>
          <w:p w:rsidR="00605299" w:rsidRPr="007C7D06" w:rsidRDefault="00605299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 w:val="restart"/>
            <w:shd w:val="clear" w:color="auto" w:fill="FFFFFF" w:themeFill="background1"/>
          </w:tcPr>
          <w:p w:rsidR="00605299" w:rsidRPr="007C7D06" w:rsidRDefault="00605299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605299" w:rsidRPr="007C7D06" w:rsidTr="00DF15D3">
        <w:trPr>
          <w:trHeight w:val="180"/>
        </w:trPr>
        <w:tc>
          <w:tcPr>
            <w:tcW w:w="201" w:type="pct"/>
            <w:vMerge/>
            <w:shd w:val="clear" w:color="auto" w:fill="FFFFFF" w:themeFill="background1"/>
          </w:tcPr>
          <w:p w:rsidR="00605299" w:rsidRDefault="00605299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605299" w:rsidRPr="00C06223" w:rsidRDefault="00605299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605299" w:rsidRDefault="00605299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А</w:t>
            </w:r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втоматическое орошение</w:t>
            </w:r>
          </w:p>
        </w:tc>
        <w:tc>
          <w:tcPr>
            <w:tcW w:w="1407" w:type="pct"/>
            <w:shd w:val="clear" w:color="auto" w:fill="FFFFFF" w:themeFill="background1"/>
          </w:tcPr>
          <w:p w:rsidR="00605299" w:rsidRDefault="00605299" w:rsidP="00605299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Комплекс позволяет выращивать растения в почве в режиме автоматического полива водой в соответствии с заданными параметрами влажности. Плодородная почва обладает необходимым запасом питательных веществ и способна обеспечить достаточную для нормального роста растений концентрацию основных химических элементов в течение нескольких месяцев без подкормки удобрениями</w:t>
            </w:r>
            <w:proofErr w:type="gramStart"/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.. </w:t>
            </w:r>
            <w:proofErr w:type="gramEnd"/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Полив осуществляется в автоматическом режиме согласно заданной пользователем программы. Нормы и время орошения могут корректироваться в зависимости от показаний датчика влажности грунта.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605299" w:rsidRPr="00C06223" w:rsidRDefault="00605299" w:rsidP="00D31951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605299" w:rsidRDefault="00605299" w:rsidP="00D31951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605299" w:rsidRDefault="00605299" w:rsidP="00D31951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605299" w:rsidRPr="007C7D06" w:rsidRDefault="00605299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605299" w:rsidRPr="007C7D06" w:rsidRDefault="00605299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605299" w:rsidRPr="007C7D06" w:rsidTr="00DF15D3">
        <w:trPr>
          <w:trHeight w:val="80"/>
        </w:trPr>
        <w:tc>
          <w:tcPr>
            <w:tcW w:w="201" w:type="pct"/>
            <w:vMerge/>
            <w:shd w:val="clear" w:color="auto" w:fill="FFFFFF" w:themeFill="background1"/>
          </w:tcPr>
          <w:p w:rsidR="00605299" w:rsidRDefault="00605299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605299" w:rsidRPr="00C06223" w:rsidRDefault="00605299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605299" w:rsidRDefault="00605299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О</w:t>
            </w:r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свещение</w:t>
            </w:r>
          </w:p>
        </w:tc>
        <w:tc>
          <w:tcPr>
            <w:tcW w:w="1407" w:type="pct"/>
            <w:shd w:val="clear" w:color="auto" w:fill="FFFFFF" w:themeFill="background1"/>
          </w:tcPr>
          <w:p w:rsidR="00605299" w:rsidRDefault="00605299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Параметры системы освещения наиболее близки к пикам поглощения при фотосинтезе хлорофиллом и идеальны для высших растений. Пользователь может изменять продолжительность, частоту и интенсивность периодов освещения, </w:t>
            </w:r>
            <w:proofErr w:type="gramStart"/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воздействуя</w:t>
            </w:r>
            <w:proofErr w:type="gramEnd"/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таким образом на жизненные циклы растения.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605299" w:rsidRPr="00C06223" w:rsidRDefault="00605299" w:rsidP="00D31951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605299" w:rsidRDefault="00605299" w:rsidP="00D31951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605299" w:rsidRDefault="00605299" w:rsidP="00D31951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605299" w:rsidRPr="007C7D06" w:rsidRDefault="00605299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605299" w:rsidRPr="007C7D06" w:rsidRDefault="00605299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605299" w:rsidRPr="007C7D06" w:rsidTr="00DF15D3">
        <w:trPr>
          <w:trHeight w:val="160"/>
        </w:trPr>
        <w:tc>
          <w:tcPr>
            <w:tcW w:w="201" w:type="pct"/>
            <w:vMerge/>
            <w:shd w:val="clear" w:color="auto" w:fill="FFFFFF" w:themeFill="background1"/>
          </w:tcPr>
          <w:p w:rsidR="00605299" w:rsidRDefault="00605299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605299" w:rsidRPr="00C06223" w:rsidRDefault="00605299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605299" w:rsidRDefault="00605299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С</w:t>
            </w:r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истема кондиционирования</w:t>
            </w:r>
          </w:p>
        </w:tc>
        <w:tc>
          <w:tcPr>
            <w:tcW w:w="1407" w:type="pct"/>
            <w:shd w:val="clear" w:color="auto" w:fill="FFFFFF" w:themeFill="background1"/>
          </w:tcPr>
          <w:p w:rsidR="00605299" w:rsidRDefault="00605299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Для предотвращения перегрева и пересыхания растений комплекс имеет встроенную систему охлаждения и увлажнения.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605299" w:rsidRPr="00C06223" w:rsidRDefault="00605299" w:rsidP="00D31951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605299" w:rsidRDefault="00605299" w:rsidP="00D31951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605299" w:rsidRDefault="00605299" w:rsidP="00D31951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605299" w:rsidRPr="007C7D06" w:rsidRDefault="00605299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605299" w:rsidRPr="007C7D06" w:rsidRDefault="00605299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605299" w:rsidRPr="007C7D06" w:rsidTr="00DF15D3">
        <w:trPr>
          <w:trHeight w:val="280"/>
        </w:trPr>
        <w:tc>
          <w:tcPr>
            <w:tcW w:w="201" w:type="pct"/>
            <w:vMerge/>
            <w:shd w:val="clear" w:color="auto" w:fill="FFFFFF" w:themeFill="background1"/>
          </w:tcPr>
          <w:p w:rsidR="00605299" w:rsidRDefault="00605299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605299" w:rsidRPr="00C06223" w:rsidRDefault="00605299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605299" w:rsidRDefault="00605299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Р</w:t>
            </w:r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азделение по уровням</w:t>
            </w:r>
          </w:p>
        </w:tc>
        <w:tc>
          <w:tcPr>
            <w:tcW w:w="1407" w:type="pct"/>
            <w:shd w:val="clear" w:color="auto" w:fill="FFFFFF" w:themeFill="background1"/>
          </w:tcPr>
          <w:p w:rsidR="00605299" w:rsidRDefault="00605299" w:rsidP="00605299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spellStart"/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СитиФермер</w:t>
            </w:r>
            <w:proofErr w:type="spellEnd"/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позволяет </w:t>
            </w:r>
            <w:proofErr w:type="gramStart"/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разместить растения</w:t>
            </w:r>
            <w:proofErr w:type="gramEnd"/>
            <w:r w:rsidRPr="0060529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на 2-ух уровнях,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605299" w:rsidRPr="00C06223" w:rsidRDefault="00605299" w:rsidP="00D31951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605299" w:rsidRDefault="00605299" w:rsidP="00D31951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605299" w:rsidRDefault="00605299" w:rsidP="00D31951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605299" w:rsidRPr="007C7D06" w:rsidRDefault="00605299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605299" w:rsidRPr="007C7D06" w:rsidRDefault="00605299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DF15D3" w:rsidRPr="007C7D06" w:rsidTr="00DF15D3">
        <w:trPr>
          <w:trHeight w:val="330"/>
        </w:trPr>
        <w:tc>
          <w:tcPr>
            <w:tcW w:w="201" w:type="pct"/>
            <w:vMerge w:val="restart"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lastRenderedPageBreak/>
              <w:t>4</w:t>
            </w:r>
          </w:p>
        </w:tc>
        <w:tc>
          <w:tcPr>
            <w:tcW w:w="1070" w:type="pct"/>
            <w:vMerge w:val="restart"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AF3BD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Увлажнитель воздуха</w:t>
            </w:r>
          </w:p>
        </w:tc>
        <w:tc>
          <w:tcPr>
            <w:tcW w:w="803" w:type="pct"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Крепление</w:t>
            </w:r>
          </w:p>
        </w:tc>
        <w:tc>
          <w:tcPr>
            <w:tcW w:w="1407" w:type="pct"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Стена или потолок</w:t>
            </w:r>
          </w:p>
        </w:tc>
        <w:tc>
          <w:tcPr>
            <w:tcW w:w="246" w:type="pct"/>
            <w:vMerge w:val="restart"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DF15D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27.51.21.190</w:t>
            </w:r>
          </w:p>
        </w:tc>
        <w:tc>
          <w:tcPr>
            <w:tcW w:w="185" w:type="pct"/>
            <w:vMerge w:val="restart"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Шт</w:t>
            </w:r>
            <w:proofErr w:type="spellEnd"/>
            <w:proofErr w:type="gramEnd"/>
          </w:p>
        </w:tc>
        <w:tc>
          <w:tcPr>
            <w:tcW w:w="183" w:type="pct"/>
            <w:vMerge w:val="restart"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429" w:type="pct"/>
            <w:vMerge w:val="restart"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 w:val="restart"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DF15D3" w:rsidRPr="007C7D06" w:rsidTr="00DF15D3">
        <w:trPr>
          <w:trHeight w:val="212"/>
        </w:trPr>
        <w:tc>
          <w:tcPr>
            <w:tcW w:w="201" w:type="pct"/>
            <w:vMerge/>
            <w:shd w:val="clear" w:color="auto" w:fill="FFFFFF" w:themeFill="background1"/>
          </w:tcPr>
          <w:p w:rsidR="00DF15D3" w:rsidRDefault="00DF15D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vMerge/>
            <w:shd w:val="clear" w:color="auto" w:fill="FFFFFF" w:themeFill="background1"/>
          </w:tcPr>
          <w:p w:rsidR="00DF15D3" w:rsidRPr="00AF3BD9" w:rsidRDefault="00DF15D3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DF15D3" w:rsidRPr="007C7D06" w:rsidRDefault="00DF15D3" w:rsidP="00343FBE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Площадь увлажнения</w:t>
            </w:r>
          </w:p>
        </w:tc>
        <w:tc>
          <w:tcPr>
            <w:tcW w:w="1407" w:type="pct"/>
            <w:shd w:val="clear" w:color="auto" w:fill="FFFFFF" w:themeFill="background1"/>
          </w:tcPr>
          <w:p w:rsidR="00DF15D3" w:rsidRPr="007C7D06" w:rsidRDefault="00DF15D3" w:rsidP="00343FBE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  <w:t>Не менее 70м2</w:t>
            </w:r>
          </w:p>
        </w:tc>
        <w:tc>
          <w:tcPr>
            <w:tcW w:w="246" w:type="pct"/>
            <w:vMerge/>
            <w:shd w:val="clear" w:color="auto" w:fill="FFFFFF" w:themeFill="background1"/>
          </w:tcPr>
          <w:p w:rsidR="00DF15D3" w:rsidRPr="00DF15D3" w:rsidRDefault="00DF15D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:rsidR="00DF15D3" w:rsidRDefault="00DF15D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</w:tcPr>
          <w:p w:rsidR="00DF15D3" w:rsidRDefault="00DF15D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DF15D3" w:rsidRPr="007C7D06" w:rsidTr="00DF15D3">
        <w:trPr>
          <w:trHeight w:val="172"/>
        </w:trPr>
        <w:tc>
          <w:tcPr>
            <w:tcW w:w="201" w:type="pct"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70" w:type="pct"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407" w:type="pct"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14" w:type="pct"/>
            <w:gridSpan w:val="3"/>
            <w:shd w:val="clear" w:color="auto" w:fill="FFFFFF" w:themeFill="background1"/>
          </w:tcPr>
          <w:p w:rsidR="00DF15D3" w:rsidRPr="007C7D06" w:rsidRDefault="00DF15D3" w:rsidP="006405C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7C7D0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Всего</w:t>
            </w:r>
          </w:p>
        </w:tc>
        <w:tc>
          <w:tcPr>
            <w:tcW w:w="905" w:type="pct"/>
            <w:gridSpan w:val="2"/>
            <w:shd w:val="clear" w:color="auto" w:fill="FFFFFF" w:themeFill="background1"/>
          </w:tcPr>
          <w:p w:rsidR="00DF15D3" w:rsidRPr="007C7D06" w:rsidRDefault="00DF15D3" w:rsidP="006405CF">
            <w:pPr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:rsidR="0009746D" w:rsidRDefault="0009746D"/>
    <w:p w:rsidR="00611C26" w:rsidRDefault="00611C26"/>
    <w:p w:rsidR="00611C26" w:rsidRDefault="00611C26"/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4"/>
      </w:tblGrid>
      <w:tr w:rsidR="00611C26" w:rsidRPr="00EC3F61" w:rsidTr="006405CF">
        <w:trPr>
          <w:trHeight w:val="1206"/>
        </w:trPr>
        <w:tc>
          <w:tcPr>
            <w:tcW w:w="4786" w:type="dxa"/>
          </w:tcPr>
          <w:p w:rsidR="00611C26" w:rsidRPr="00EC3F61" w:rsidRDefault="00611C26" w:rsidP="006405CF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611C26" w:rsidRPr="00EC3F61" w:rsidRDefault="00611C26" w:rsidP="006405CF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C3F61">
              <w:rPr>
                <w:rFonts w:ascii="Times New Roman" w:hAnsi="Times New Roman" w:cs="Times New Roman"/>
              </w:rPr>
              <w:t>____________________  /А.П. Симонов</w:t>
            </w:r>
          </w:p>
          <w:p w:rsidR="00611C26" w:rsidRPr="00EC3F61" w:rsidRDefault="00611C26" w:rsidP="006405CF">
            <w:pPr>
              <w:spacing w:line="256" w:lineRule="auto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EC3F61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784" w:type="dxa"/>
          </w:tcPr>
          <w:p w:rsidR="00611C26" w:rsidRPr="00EC3F61" w:rsidRDefault="00611C26" w:rsidP="006405CF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</w:p>
          <w:p w:rsidR="00611C26" w:rsidRPr="00EC3F61" w:rsidRDefault="00611C26" w:rsidP="006405CF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C3F61">
              <w:rPr>
                <w:rFonts w:ascii="Times New Roman" w:hAnsi="Times New Roman" w:cs="Times New Roman"/>
              </w:rPr>
              <w:t xml:space="preserve">_________________/ </w:t>
            </w:r>
          </w:p>
          <w:p w:rsidR="00611C26" w:rsidRPr="00EC3F61" w:rsidRDefault="00611C26" w:rsidP="006405CF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EC3F61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611C26" w:rsidRDefault="00611C26"/>
    <w:sectPr w:rsidR="00611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NarrowC">
    <w:altName w:val="GaramondNarrow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A43"/>
    <w:rsid w:val="0009746D"/>
    <w:rsid w:val="002073CA"/>
    <w:rsid w:val="00483AD0"/>
    <w:rsid w:val="00605299"/>
    <w:rsid w:val="00611C26"/>
    <w:rsid w:val="007B78EA"/>
    <w:rsid w:val="008D78EA"/>
    <w:rsid w:val="00972740"/>
    <w:rsid w:val="009D2A43"/>
    <w:rsid w:val="00AF3BD9"/>
    <w:rsid w:val="00B15946"/>
    <w:rsid w:val="00C06223"/>
    <w:rsid w:val="00D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946"/>
    <w:pPr>
      <w:spacing w:after="0" w:line="240" w:lineRule="auto"/>
    </w:pPr>
    <w:rPr>
      <w:rFonts w:ascii="Liberation Serif" w:eastAsia="Source Han Sans CN Regular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qFormat/>
    <w:rsid w:val="00B15946"/>
    <w:pPr>
      <w:widowControl w:val="0"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ru-RU" w:bidi="hi-IN"/>
    </w:rPr>
  </w:style>
  <w:style w:type="paragraph" w:customStyle="1" w:styleId="ConsPlusNormal">
    <w:name w:val="ConsPlusNormal"/>
    <w:link w:val="ConsPlusNormal0"/>
    <w:qFormat/>
    <w:rsid w:val="00B15946"/>
    <w:pPr>
      <w:widowControl w:val="0"/>
      <w:spacing w:after="0" w:line="240" w:lineRule="auto"/>
    </w:pPr>
    <w:rPr>
      <w:rFonts w:ascii="Calibri" w:eastAsia="Times New Roman" w:hAnsi="Calibri" w:cs="Calibri"/>
      <w:kern w:val="2"/>
      <w:sz w:val="24"/>
      <w:szCs w:val="20"/>
      <w:lang w:eastAsia="ru-RU" w:bidi="hi-IN"/>
    </w:rPr>
  </w:style>
  <w:style w:type="character" w:styleId="a3">
    <w:name w:val="Hyperlink"/>
    <w:basedOn w:val="a0"/>
    <w:uiPriority w:val="99"/>
    <w:unhideWhenUsed/>
    <w:rsid w:val="00B15946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B15946"/>
    <w:rPr>
      <w:rFonts w:ascii="Calibri" w:eastAsia="Times New Roman" w:hAnsi="Calibri" w:cs="Calibri"/>
      <w:kern w:val="2"/>
      <w:sz w:val="24"/>
      <w:szCs w:val="20"/>
      <w:lang w:eastAsia="ru-RU" w:bidi="hi-IN"/>
    </w:rPr>
  </w:style>
  <w:style w:type="paragraph" w:styleId="a4">
    <w:name w:val="No Spacing"/>
    <w:link w:val="a5"/>
    <w:uiPriority w:val="1"/>
    <w:qFormat/>
    <w:rsid w:val="00B159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15946"/>
    <w:pPr>
      <w:spacing w:after="120" w:line="480" w:lineRule="auto"/>
    </w:pPr>
    <w:rPr>
      <w:rFonts w:cs="Mangal"/>
      <w:szCs w:val="21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15946"/>
    <w:rPr>
      <w:rFonts w:ascii="Liberation Serif" w:eastAsia="Source Han Sans CN Regular" w:hAnsi="Liberation Serif" w:cs="Mangal"/>
      <w:kern w:val="2"/>
      <w:sz w:val="24"/>
      <w:szCs w:val="21"/>
      <w:lang w:eastAsia="zh-CN" w:bidi="hi-IN"/>
    </w:rPr>
  </w:style>
  <w:style w:type="character" w:customStyle="1" w:styleId="ConsPlusNonformat0">
    <w:name w:val="ConsPlusNonformat Знак"/>
    <w:link w:val="ConsPlusNonformat"/>
    <w:rsid w:val="00B15946"/>
    <w:rPr>
      <w:rFonts w:ascii="Courier New" w:eastAsia="Times New Roman" w:hAnsi="Courier New" w:cs="Courier New"/>
      <w:kern w:val="2"/>
      <w:sz w:val="20"/>
      <w:szCs w:val="20"/>
      <w:lang w:eastAsia="ru-RU" w:bidi="hi-IN"/>
    </w:rPr>
  </w:style>
  <w:style w:type="paragraph" w:styleId="a6">
    <w:name w:val="Plain Text"/>
    <w:basedOn w:val="a"/>
    <w:link w:val="a7"/>
    <w:semiHidden/>
    <w:unhideWhenUsed/>
    <w:rsid w:val="00B15946"/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character" w:customStyle="1" w:styleId="a7">
    <w:name w:val="Текст Знак"/>
    <w:basedOn w:val="a0"/>
    <w:link w:val="a6"/>
    <w:semiHidden/>
    <w:rsid w:val="00B1594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B15946"/>
    <w:rPr>
      <w:rFonts w:ascii="Times New Roman" w:eastAsia="Times New Roman" w:hAnsi="Times New Roman" w:cs="Arial"/>
      <w:sz w:val="24"/>
      <w:szCs w:val="24"/>
      <w:lang w:eastAsia="ru-RU"/>
    </w:rPr>
  </w:style>
  <w:style w:type="paragraph" w:customStyle="1" w:styleId="Default">
    <w:name w:val="Default"/>
    <w:rsid w:val="00B15946"/>
    <w:pPr>
      <w:autoSpaceDE w:val="0"/>
      <w:autoSpaceDN w:val="0"/>
      <w:adjustRightInd w:val="0"/>
      <w:spacing w:after="0" w:line="240" w:lineRule="auto"/>
    </w:pPr>
    <w:rPr>
      <w:rFonts w:ascii="GaramondNarrowC" w:eastAsia="Times New Roman" w:hAnsi="GaramondNarrowC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uiPriority w:val="99"/>
    <w:rsid w:val="00B15946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B1594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73CA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2073CA"/>
    <w:rPr>
      <w:rFonts w:ascii="Tahoma" w:eastAsia="Source Han Sans CN Regular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946"/>
    <w:pPr>
      <w:spacing w:after="0" w:line="240" w:lineRule="auto"/>
    </w:pPr>
    <w:rPr>
      <w:rFonts w:ascii="Liberation Serif" w:eastAsia="Source Han Sans CN Regular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qFormat/>
    <w:rsid w:val="00B15946"/>
    <w:pPr>
      <w:widowControl w:val="0"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ru-RU" w:bidi="hi-IN"/>
    </w:rPr>
  </w:style>
  <w:style w:type="paragraph" w:customStyle="1" w:styleId="ConsPlusNormal">
    <w:name w:val="ConsPlusNormal"/>
    <w:link w:val="ConsPlusNormal0"/>
    <w:qFormat/>
    <w:rsid w:val="00B15946"/>
    <w:pPr>
      <w:widowControl w:val="0"/>
      <w:spacing w:after="0" w:line="240" w:lineRule="auto"/>
    </w:pPr>
    <w:rPr>
      <w:rFonts w:ascii="Calibri" w:eastAsia="Times New Roman" w:hAnsi="Calibri" w:cs="Calibri"/>
      <w:kern w:val="2"/>
      <w:sz w:val="24"/>
      <w:szCs w:val="20"/>
      <w:lang w:eastAsia="ru-RU" w:bidi="hi-IN"/>
    </w:rPr>
  </w:style>
  <w:style w:type="character" w:styleId="a3">
    <w:name w:val="Hyperlink"/>
    <w:basedOn w:val="a0"/>
    <w:uiPriority w:val="99"/>
    <w:unhideWhenUsed/>
    <w:rsid w:val="00B15946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B15946"/>
    <w:rPr>
      <w:rFonts w:ascii="Calibri" w:eastAsia="Times New Roman" w:hAnsi="Calibri" w:cs="Calibri"/>
      <w:kern w:val="2"/>
      <w:sz w:val="24"/>
      <w:szCs w:val="20"/>
      <w:lang w:eastAsia="ru-RU" w:bidi="hi-IN"/>
    </w:rPr>
  </w:style>
  <w:style w:type="paragraph" w:styleId="a4">
    <w:name w:val="No Spacing"/>
    <w:link w:val="a5"/>
    <w:uiPriority w:val="1"/>
    <w:qFormat/>
    <w:rsid w:val="00B159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15946"/>
    <w:pPr>
      <w:spacing w:after="120" w:line="480" w:lineRule="auto"/>
    </w:pPr>
    <w:rPr>
      <w:rFonts w:cs="Mangal"/>
      <w:szCs w:val="21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15946"/>
    <w:rPr>
      <w:rFonts w:ascii="Liberation Serif" w:eastAsia="Source Han Sans CN Regular" w:hAnsi="Liberation Serif" w:cs="Mangal"/>
      <w:kern w:val="2"/>
      <w:sz w:val="24"/>
      <w:szCs w:val="21"/>
      <w:lang w:eastAsia="zh-CN" w:bidi="hi-IN"/>
    </w:rPr>
  </w:style>
  <w:style w:type="character" w:customStyle="1" w:styleId="ConsPlusNonformat0">
    <w:name w:val="ConsPlusNonformat Знак"/>
    <w:link w:val="ConsPlusNonformat"/>
    <w:rsid w:val="00B15946"/>
    <w:rPr>
      <w:rFonts w:ascii="Courier New" w:eastAsia="Times New Roman" w:hAnsi="Courier New" w:cs="Courier New"/>
      <w:kern w:val="2"/>
      <w:sz w:val="20"/>
      <w:szCs w:val="20"/>
      <w:lang w:eastAsia="ru-RU" w:bidi="hi-IN"/>
    </w:rPr>
  </w:style>
  <w:style w:type="paragraph" w:styleId="a6">
    <w:name w:val="Plain Text"/>
    <w:basedOn w:val="a"/>
    <w:link w:val="a7"/>
    <w:semiHidden/>
    <w:unhideWhenUsed/>
    <w:rsid w:val="00B15946"/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character" w:customStyle="1" w:styleId="a7">
    <w:name w:val="Текст Знак"/>
    <w:basedOn w:val="a0"/>
    <w:link w:val="a6"/>
    <w:semiHidden/>
    <w:rsid w:val="00B1594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B15946"/>
    <w:rPr>
      <w:rFonts w:ascii="Times New Roman" w:eastAsia="Times New Roman" w:hAnsi="Times New Roman" w:cs="Arial"/>
      <w:sz w:val="24"/>
      <w:szCs w:val="24"/>
      <w:lang w:eastAsia="ru-RU"/>
    </w:rPr>
  </w:style>
  <w:style w:type="paragraph" w:customStyle="1" w:styleId="Default">
    <w:name w:val="Default"/>
    <w:rsid w:val="00B15946"/>
    <w:pPr>
      <w:autoSpaceDE w:val="0"/>
      <w:autoSpaceDN w:val="0"/>
      <w:adjustRightInd w:val="0"/>
      <w:spacing w:after="0" w:line="240" w:lineRule="auto"/>
    </w:pPr>
    <w:rPr>
      <w:rFonts w:ascii="GaramondNarrowC" w:eastAsia="Times New Roman" w:hAnsi="GaramondNarrowC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uiPriority w:val="99"/>
    <w:rsid w:val="00B15946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B1594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73CA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2073CA"/>
    <w:rPr>
      <w:rFonts w:ascii="Tahoma" w:eastAsia="Source Han Sans CN Regular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СКРК ВВ МВД России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2020-04-29T10:53:00Z</dcterms:created>
  <dcterms:modified xsi:type="dcterms:W3CDTF">2020-04-29T10:54:00Z</dcterms:modified>
</cp:coreProperties>
</file>