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Машинка для стрижки волос HTC AT-729 аккумуляторная (Серебро) артикул - 00000026310 5шт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Машинка для стрижки волос RFC-608 (Красный) артикул - 00000026305 10шт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Мини утюжок-гофре для волос Make Time (Зеленый) артикул - 00000028617 2шт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Омолаживающий массажер для лица (Серебро) артикул - 00000022553 11шт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Органайзер для косметики Cosmetic Organizer TDK-005 (Прозрачный) артикул - 00000026585 5шт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Отбеливающий карандаш для зубов Dazzling White (Белый) артикул - 00000028027 5шт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Портативный триммер для бровей Flawless Brows артикул - 00000022909 5шт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Тальк косметический Depiltouch Professional (Сиреневый) артикул - 00000823126 1шт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Воск пленочный в гранулах 250 г (Коричневый) артикул - 00000822987 1шт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Воск пленочный в гранулах 250 г (Розовый) артикул - 00000822985 2шт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Гелевые Spa носочки Spa Gel Socks (Розовый) артикул - 00000021017 5шт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Аппарат для маникюра и педикюра Mercedes 2000 (Розовый) артикул - 00000151165 6шт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Набор материалов Lash Lift для ламинирования ресниц артикул - 00000823276 2шт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