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1"/>
        <w:ind w:left="-142" w:right="424" w:firstLine="720"/>
        <w:jc w:val="center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/>
      </w:r>
    </w:p>
    <w:tbl>
      <w:tblPr>
        <w:tblpPr w:bottomFromText="0" w:horzAnchor="text" w:leftFromText="180" w:rightFromText="180" w:tblpX="-152" w:tblpY="1" w:topFromText="0" w:vertAnchor="text"/>
        <w:tblW w:w="10770" w:type="dxa"/>
        <w:jc w:val="left"/>
        <w:tblInd w:w="6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60" w:type="dxa"/>
          <w:left w:w="55" w:type="dxa"/>
          <w:bottom w:w="60" w:type="dxa"/>
          <w:right w:w="60" w:type="dxa"/>
        </w:tblCellMar>
        <w:tblLook w:val="04a0" w:noVBand="1" w:noHBand="0" w:lastColumn="0" w:firstColumn="1" w:lastRow="0" w:firstRow="1"/>
      </w:tblPr>
      <w:tblGrid>
        <w:gridCol w:w="641"/>
        <w:gridCol w:w="1621"/>
        <w:gridCol w:w="4393"/>
        <w:gridCol w:w="2696"/>
        <w:gridCol w:w="628"/>
        <w:gridCol w:w="790"/>
      </w:tblGrid>
      <w:tr>
        <w:trPr>
          <w:tblHeader w:val="true"/>
          <w:trHeight w:val="20" w:hRule="atLeast"/>
        </w:trPr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ind w:left="-134" w:firstLine="134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п/п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rPr>
                <w:szCs w:val="24"/>
              </w:rPr>
            </w:pPr>
            <w:bookmarkStart w:id="0" w:name="_GoBack"/>
            <w:bookmarkEnd w:id="0"/>
            <w:r>
              <w:rPr>
                <w:szCs w:val="24"/>
              </w:rPr>
              <w:t>Наименование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Описание объекта закупки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Ед.изм.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val="en-US" w:eastAsia="ar-SA"/>
              </w:rPr>
              <w:t xml:space="preserve">Кол-во </w:t>
            </w:r>
          </w:p>
        </w:tc>
      </w:tr>
      <w:tr>
        <w:trPr>
          <w:trHeight w:val="20" w:hRule="atLeast"/>
        </w:trPr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rPr>
                <w:szCs w:val="24"/>
              </w:rPr>
            </w:pPr>
            <w:r>
              <w:rPr/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Многофункциональное устройство (МФУ)</w:t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̵ Количество печати страниц в месяц: 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̵ Максимальный формат печати: 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̵ Тип печати: 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̵ Цветность печати: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̵ Автоматическая двусторонняя печать: 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̵ Максимальное разрешение печати: 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̵ Скорость печати: 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̵ Время разогрева: 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̵ Время выхода первого отпечатка: 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̵ Время выхода первой копии: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̵ Двустороннее устройство автоподачи сканера: 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̵ Емкость устройства автоподачи: 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̵ Емкость основного лотка подачи бумаги: 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̵ Максимальная емкость лотков подачи бумаги: 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Емкость вывода бумаги: 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̵ Емкость ручной подачи: 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̵ Ресурс совместимых черно-белых картриджей: 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-  Объем памяти: 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̵ Частота процессора: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̵ Интерфейсы: 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̵ Диагональ сенсорного дисплея: 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̵ Максимальное энергопотребление при работе: 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̵ Энергопотребление в режиме ожидания: 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̵ Максимальный уровень шума при работе: 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̵ USB кабель для подключения к компьютеру (длина 3 метра):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не менее 80000 страниц;</w:t>
            </w:r>
          </w:p>
          <w:p>
            <w:pPr>
              <w:pStyle w:val="Normal"/>
              <w:widowControl w:val="false"/>
              <w:tabs>
                <w:tab w:val="left" w:pos="20" w:leader="none"/>
              </w:tabs>
              <w:snapToGrid w:val="false"/>
              <w:spacing w:lineRule="auto" w:line="276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не менее А4;</w:t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лазерный;</w:t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черно-белая</w:t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наличие;</w:t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не менее 1200x1200 dpi</w:t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не менее 38 стр/мин (А4);</w:t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не более 21 секунда</w:t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не более 5,9 секекунды</w:t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не более 7 секунд</w:t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наличие</w:t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не менее 50 листов (80 гр/кв.м);</w:t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не менее 250 листов (80 гр/кв.м);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не менее 900 листов (80 гр/кв.м);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не менее 150 листов (80 гр/кв.м)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не менее 100 листов (80 гр/кв.м)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не менее 9000 стр.</w:t>
            </w:r>
          </w:p>
          <w:p>
            <w:pPr>
              <w:pStyle w:val="Normal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не менее 1024 Мб</w:t>
            </w:r>
          </w:p>
          <w:p>
            <w:pPr>
              <w:pStyle w:val="Normal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не менее 800 МГц</w:t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USB, Ethernet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не менее 5 дюймов</w:t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не более 1370 Вт</w:t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не более 29 Вт</w:t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не более 55 дБ</w:t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не менее 1 шт.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tabs>
                <w:tab w:val="left" w:pos="20" w:leader="none"/>
              </w:tabs>
              <w:snapToGrid w:val="false"/>
              <w:spacing w:lineRule="auto" w:line="276"/>
              <w:jc w:val="center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tabs>
                <w:tab w:val="left" w:pos="20" w:leader="none"/>
              </w:tabs>
              <w:snapToGrid w:val="false"/>
              <w:spacing w:lineRule="auto" w:line="276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3</w:t>
            </w:r>
          </w:p>
        </w:tc>
      </w:tr>
    </w:tbl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Товар должен быть новым, неподержанным, а также не использованным до момента поставки в качестве рекламных и (или) выставочных образцов. Поставляемый товар не должен иметь дефектов, связанных с конструкцией, материалами и/или работой по его изготовлению, либо проявляющихся в результате действия или упущения производителя и/или Поставщика.</w:t>
      </w:r>
    </w:p>
    <w:p>
      <w:pPr>
        <w:pStyle w:val="Normal"/>
        <w:jc w:val="both"/>
        <w:rPr>
          <w:bCs/>
          <w:szCs w:val="24"/>
        </w:rPr>
      </w:pPr>
      <w:r>
        <w:rPr>
          <w:bCs/>
          <w:szCs w:val="24"/>
        </w:rPr>
        <w:t>Качество товара должно соответствовать государственным стандартам Российской Федерации.</w:t>
      </w:r>
    </w:p>
    <w:p>
      <w:pPr>
        <w:pStyle w:val="Normal"/>
        <w:jc w:val="both"/>
        <w:rPr>
          <w:bCs/>
          <w:szCs w:val="24"/>
        </w:rPr>
      </w:pPr>
      <w:r>
        <w:rPr>
          <w:bCs/>
          <w:szCs w:val="24"/>
        </w:rPr>
        <w:t xml:space="preserve">Гарантийный срок на поставляемый Товар должен быть не менее срока, установленного производителем и составлять не менее 24 месяцев </w:t>
      </w:r>
      <w:r>
        <w:rPr>
          <w:szCs w:val="24"/>
        </w:rPr>
        <w:t>(на клавиатуры, мыши – не менее 6 месяцев)</w:t>
      </w:r>
      <w:r>
        <w:rPr>
          <w:bCs/>
          <w:szCs w:val="24"/>
        </w:rPr>
        <w:t xml:space="preserve"> в </w:t>
      </w:r>
      <w:r>
        <w:rPr>
          <w:szCs w:val="24"/>
        </w:rPr>
        <w:t>соответствии с гарантийным талоном или иным, подтверждающим гарантию документом</w:t>
      </w:r>
      <w:r>
        <w:rPr>
          <w:bCs/>
          <w:szCs w:val="24"/>
        </w:rPr>
        <w:t>.</w:t>
      </w:r>
    </w:p>
    <w:p>
      <w:pPr>
        <w:pStyle w:val="ConsPlusNonformat1"/>
        <w:ind w:right="565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1"/>
        <w:ind w:right="565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1"/>
        <w:ind w:right="565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1"/>
        <w:ind w:right="565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1"/>
        <w:ind w:right="565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1"/>
        <w:ind w:right="565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1"/>
        <w:ind w:right="565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1"/>
        <w:ind w:right="565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1"/>
        <w:ind w:right="565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1"/>
        <w:ind w:right="565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82f4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link w:val="ConsPlusNormal0"/>
    <w:qFormat/>
    <w:locked/>
    <w:rsid w:val="00882f44"/>
    <w:rPr>
      <w:rFonts w:ascii="Arial" w:hAnsi="Arial" w:cs="Arial"/>
      <w:lang w:eastAsia="ar-SA"/>
    </w:rPr>
  </w:style>
  <w:style w:type="character" w:styleId="ConsPlusNonformat" w:customStyle="1">
    <w:name w:val="ConsPlusNonformat Знак"/>
    <w:link w:val="ConsPlusNonformat0"/>
    <w:qFormat/>
    <w:locked/>
    <w:rsid w:val="00882f44"/>
    <w:rPr>
      <w:rFonts w:ascii="Courier New" w:hAnsi="Courier New" w:cs="Courier New"/>
      <w:lang w:eastAsia="ar-SA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ConsPlusNormal1" w:customStyle="1">
    <w:name w:val="ConsPlusNormal"/>
    <w:link w:val="ConsPlusNormal"/>
    <w:qFormat/>
    <w:rsid w:val="00882f44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cs="Arial" w:eastAsia="Calibri" w:eastAsiaTheme="minorHAnsi"/>
      <w:color w:val="auto"/>
      <w:sz w:val="24"/>
      <w:szCs w:val="22"/>
      <w:lang w:eastAsia="ar-SA" w:val="ru-RU" w:bidi="ar-SA"/>
    </w:rPr>
  </w:style>
  <w:style w:type="paragraph" w:styleId="ConsPlusNonformat1" w:customStyle="1">
    <w:name w:val="ConsPlusNonformat"/>
    <w:link w:val="ConsPlusNonformat"/>
    <w:qFormat/>
    <w:rsid w:val="00882f44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cs="Courier New" w:eastAsia="Calibri" w:eastAsiaTheme="minorHAnsi"/>
      <w:color w:val="auto"/>
      <w:sz w:val="24"/>
      <w:szCs w:val="22"/>
      <w:lang w:eastAsia="ar-SA" w:val="ru-RU" w:bidi="ar-SA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3F2B4-75F5-4FE2-916E-DCDD1243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Application>LibreOffice/5.1.6.2$Linux_X86_64 LibreOffice_project/10m0$Build-2</Application>
  <Pages>2</Pages>
  <Words>307</Words>
  <Characters>1779</Characters>
  <CharactersWithSpaces>2050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2020-05-01T13:54:00Z</dcterms:created>
  <dc:creator>MTX 2020</dc:creator>
  <dc:description/>
  <dc:language>ru-RU</dc:language>
  <cp:lastModifiedBy/>
  <dcterms:modified xsi:type="dcterms:W3CDTF">2020-05-08T13:59:29Z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