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Массовая доля жира в пересчете на сухое вещество 50%</w:t>
      </w:r>
    </w:p>
    <w:p>
      <w:pPr>
        <w:pStyle w:val="Normal"/>
        <w:rPr/>
      </w:pPr>
      <w:r>
        <w:rPr/>
        <w:t>Пищевая ценность в 100г продукта: жир 28,5г; белок 22,5г</w:t>
      </w:r>
    </w:p>
    <w:p>
      <w:pPr>
        <w:pStyle w:val="Normal"/>
        <w:rPr/>
      </w:pPr>
      <w:r>
        <w:rPr/>
        <w:t>Массовая доля влаги, %, не более 44,0;</w:t>
      </w:r>
    </w:p>
    <w:p>
      <w:pPr>
        <w:pStyle w:val="Normal"/>
        <w:rPr/>
      </w:pPr>
      <w:r>
        <w:rPr/>
        <w:t>рН - 5,15-5,35;</w:t>
      </w:r>
    </w:p>
    <w:p>
      <w:pPr>
        <w:pStyle w:val="Normal"/>
        <w:rPr/>
      </w:pPr>
      <w:r>
        <w:rPr/>
        <w:t>Массовая доля поваренной соли, % от 1,3 до 1,8 включительно</w:t>
      </w:r>
    </w:p>
    <w:p>
      <w:pPr>
        <w:pStyle w:val="Normal"/>
        <w:rPr/>
      </w:pPr>
      <w:r>
        <w:rPr/>
        <w:t>На каждой головке сыра должны быть указаны: дата выработки (число, месяц), номер варки сыра</w:t>
      </w:r>
    </w:p>
    <w:p>
      <w:pPr>
        <w:pStyle w:val="Normal"/>
        <w:rPr/>
      </w:pPr>
      <w:r>
        <w:rPr/>
        <w:t>Без растительных жиров!!!</w:t>
      </w:r>
    </w:p>
    <w:p>
      <w:pPr>
        <w:pStyle w:val="Normal"/>
        <w:rPr/>
      </w:pPr>
      <w:r>
        <w:rPr/>
        <w:t>Молодой сыр!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57</Words>
  <Characters>299</Characters>
  <CharactersWithSpaces>348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2020-06-17T14:48:52Z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