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1" w:tblpY="-1132"/>
        <w:tblW w:w="11693" w:type="dxa"/>
        <w:tblLook w:val="04A0" w:firstRow="1" w:lastRow="0" w:firstColumn="1" w:lastColumn="0" w:noHBand="0" w:noVBand="1"/>
      </w:tblPr>
      <w:tblGrid>
        <w:gridCol w:w="668"/>
        <w:gridCol w:w="1733"/>
        <w:gridCol w:w="806"/>
        <w:gridCol w:w="663"/>
        <w:gridCol w:w="2091"/>
        <w:gridCol w:w="660"/>
        <w:gridCol w:w="1128"/>
        <w:gridCol w:w="1371"/>
        <w:gridCol w:w="2573"/>
      </w:tblGrid>
      <w:tr w:rsidR="001532C7" w:rsidRPr="001532C7" w14:paraId="12B6FE41" w14:textId="77777777" w:rsidTr="001532C7">
        <w:trPr>
          <w:trHeight w:val="917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A21B7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№ п./п.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C6ACE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Наименование товара, входящего в объект закупки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4E74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Ед. изм.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AE60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Кол-во</w:t>
            </w:r>
          </w:p>
        </w:tc>
        <w:tc>
          <w:tcPr>
            <w:tcW w:w="862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E8AFD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Требования, установленные к функциональным, техническим, качественным характеристикам товара, входящего в объект закупки</w:t>
            </w:r>
          </w:p>
        </w:tc>
      </w:tr>
      <w:tr w:rsidR="001532C7" w:rsidRPr="001532C7" w14:paraId="2E9CEA81" w14:textId="77777777" w:rsidTr="001532C7">
        <w:trPr>
          <w:trHeight w:val="51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4BE23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EF2E0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82AA8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93A1D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71E29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</w:tr>
      <w:tr w:rsidR="001532C7" w:rsidRPr="001532C7" w14:paraId="5DE7EA7F" w14:textId="77777777" w:rsidTr="001532C7">
        <w:trPr>
          <w:trHeight w:val="51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D2802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54CA10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8B2E3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37798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2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FE6D9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</w:tr>
      <w:tr w:rsidR="001532C7" w:rsidRPr="001532C7" w14:paraId="05DDB477" w14:textId="77777777" w:rsidTr="001532C7">
        <w:trPr>
          <w:trHeight w:val="51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BF7E9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25D18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BA2515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556B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CBF3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 xml:space="preserve">Наименование показателя, </w:t>
            </w:r>
            <w:proofErr w:type="spellStart"/>
            <w:r w:rsidRPr="001532C7">
              <w:rPr>
                <w:rFonts w:asciiTheme="majorHAnsi" w:hAnsiTheme="majorHAnsi" w:cstheme="majorHAnsi"/>
              </w:rPr>
              <w:t>ед.изм</w:t>
            </w:r>
            <w:proofErr w:type="spellEnd"/>
            <w:r w:rsidRPr="001532C7">
              <w:rPr>
                <w:rFonts w:asciiTheme="majorHAnsi" w:hAnsiTheme="majorHAnsi" w:cstheme="majorHAnsi"/>
              </w:rPr>
              <w:t xml:space="preserve">. показателя </w:t>
            </w:r>
          </w:p>
        </w:tc>
        <w:tc>
          <w:tcPr>
            <w:tcW w:w="18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72090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Описание, значение</w:t>
            </w:r>
          </w:p>
        </w:tc>
        <w:tc>
          <w:tcPr>
            <w:tcW w:w="45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14C0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Обоснование необходимости использования дополнительных характеристик</w:t>
            </w:r>
          </w:p>
        </w:tc>
      </w:tr>
      <w:tr w:rsidR="001532C7" w:rsidRPr="001532C7" w14:paraId="48E3469C" w14:textId="77777777" w:rsidTr="001532C7">
        <w:trPr>
          <w:trHeight w:val="978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60DAE0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997B5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FDA426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F407F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45DE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278C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5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4EDCB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</w:tr>
      <w:tr w:rsidR="001532C7" w:rsidRPr="001532C7" w14:paraId="385109C1" w14:textId="77777777" w:rsidTr="001532C7">
        <w:trPr>
          <w:trHeight w:val="361"/>
        </w:trPr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89B8C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31A3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03A5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AB16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0BD0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F378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2951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7</w:t>
            </w:r>
          </w:p>
        </w:tc>
      </w:tr>
      <w:tr w:rsidR="001532C7" w:rsidRPr="001532C7" w14:paraId="151EE42A" w14:textId="77777777" w:rsidTr="001532C7">
        <w:trPr>
          <w:trHeight w:val="7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EFF85F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182462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Диспенсер гигиенических средств</w:t>
            </w:r>
          </w:p>
          <w:p w14:paraId="7538B591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КТРУ: 25.99.12.112-00000134</w:t>
            </w: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A6028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штука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C67A857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300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B1C1DB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  <w:sz w:val="20"/>
                <w:szCs w:val="20"/>
              </w:rPr>
              <w:t>Антивандальное исполнение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6EDDC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  <w:sz w:val="20"/>
                <w:szCs w:val="20"/>
              </w:rPr>
              <w:t>Да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0223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Соответствует КТРУ</w:t>
            </w:r>
          </w:p>
        </w:tc>
      </w:tr>
      <w:tr w:rsidR="001532C7" w:rsidRPr="001532C7" w14:paraId="4A8E27BC" w14:textId="77777777" w:rsidTr="001532C7">
        <w:trPr>
          <w:trHeight w:val="264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23E4DD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FE8AC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DE807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39B0A57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8957B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</w:p>
          <w:p w14:paraId="4EBB5C69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  <w:sz w:val="20"/>
                <w:szCs w:val="20"/>
              </w:rPr>
              <w:t>Вместимость, лист</w:t>
            </w:r>
          </w:p>
        </w:tc>
        <w:tc>
          <w:tcPr>
            <w:tcW w:w="1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501FD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</w:rPr>
              <w:t xml:space="preserve"> </w:t>
            </w:r>
            <w:proofErr w:type="gramStart"/>
            <w:r w:rsidRPr="001532C7">
              <w:rPr>
                <w:rFonts w:asciiTheme="majorHAnsi" w:eastAsia="Calibri" w:hAnsiTheme="majorHAnsi" w:cstheme="majorHAnsi"/>
              </w:rPr>
              <w:t>200  -</w:t>
            </w:r>
            <w:proofErr w:type="gramEnd"/>
            <w:r w:rsidRPr="001532C7">
              <w:rPr>
                <w:rFonts w:asciiTheme="majorHAnsi" w:eastAsia="Calibri" w:hAnsiTheme="majorHAnsi" w:cstheme="majorHAnsi"/>
              </w:rPr>
              <w:t>  400 (л.) .</w:t>
            </w:r>
          </w:p>
        </w:tc>
        <w:tc>
          <w:tcPr>
            <w:tcW w:w="4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F237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Соответствует КТРУ</w:t>
            </w:r>
          </w:p>
        </w:tc>
      </w:tr>
      <w:tr w:rsidR="001532C7" w:rsidRPr="001532C7" w14:paraId="2592FC1F" w14:textId="77777777" w:rsidTr="001532C7">
        <w:trPr>
          <w:trHeight w:val="481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72599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A314E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24532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1754A10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6F272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  <w:sz w:val="20"/>
                <w:szCs w:val="20"/>
              </w:rPr>
              <w:t>Материал корпуса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AFE6D1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</w:rPr>
              <w:t xml:space="preserve">Пластик 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ACE1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Соответствует КТРУ</w:t>
            </w:r>
          </w:p>
        </w:tc>
      </w:tr>
      <w:tr w:rsidR="001532C7" w:rsidRPr="001532C7" w14:paraId="1AE2079C" w14:textId="77777777" w:rsidTr="001532C7">
        <w:trPr>
          <w:trHeight w:val="353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EF693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6198E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F2040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BF4EB8D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D51D3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  <w:sz w:val="20"/>
                <w:szCs w:val="20"/>
              </w:rPr>
              <w:t>Наличие возможности регулировки длины полотенца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8B7B6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</w:rPr>
              <w:t>Нет 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9376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Соответствует КТРУ</w:t>
            </w:r>
          </w:p>
        </w:tc>
      </w:tr>
      <w:tr w:rsidR="001532C7" w:rsidRPr="001532C7" w14:paraId="3BFE766C" w14:textId="77777777" w:rsidTr="001532C7">
        <w:trPr>
          <w:trHeight w:val="353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ABB51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15DB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016BF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C659354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1AD3F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  <w:sz w:val="20"/>
                <w:szCs w:val="20"/>
              </w:rPr>
              <w:t>Наличие замка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0186A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  <w:sz w:val="20"/>
                <w:szCs w:val="20"/>
              </w:rPr>
              <w:t>Да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55BC6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Соответствует КТРУ</w:t>
            </w:r>
          </w:p>
        </w:tc>
      </w:tr>
      <w:tr w:rsidR="001532C7" w:rsidRPr="001532C7" w14:paraId="6D7B4A08" w14:textId="77777777" w:rsidTr="001532C7">
        <w:trPr>
          <w:trHeight w:val="353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11EF9E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246D5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42955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FB24E15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A8246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  <w:sz w:val="20"/>
                <w:szCs w:val="20"/>
              </w:rPr>
              <w:t>Наличие лезвия для отрыва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4A100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</w:rPr>
              <w:t>Нет 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17AA9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Соответствует КТРУ</w:t>
            </w:r>
          </w:p>
        </w:tc>
      </w:tr>
      <w:tr w:rsidR="001532C7" w:rsidRPr="001532C7" w14:paraId="5BD9CECB" w14:textId="77777777" w:rsidTr="001532C7">
        <w:trPr>
          <w:trHeight w:val="353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40E4B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5109D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B27CE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75C302B1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4B400D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  <w:sz w:val="20"/>
                <w:szCs w:val="20"/>
              </w:rPr>
              <w:t>Наличие смотрового окна для определения уровня содержимого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E52763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  <w:sz w:val="20"/>
                <w:szCs w:val="20"/>
              </w:rPr>
              <w:t>Да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4D3AF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Соответствует КТРУ</w:t>
            </w:r>
          </w:p>
        </w:tc>
      </w:tr>
      <w:tr w:rsidR="001532C7" w:rsidRPr="001532C7" w14:paraId="39E04719" w14:textId="77777777" w:rsidTr="001532C7">
        <w:trPr>
          <w:trHeight w:val="353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F2314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18E3C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A50B7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78749CF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74F0F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  <w:sz w:val="20"/>
                <w:szCs w:val="20"/>
              </w:rPr>
              <w:t>Наличие тактильных обозначений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10C983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</w:rPr>
              <w:t>нет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A956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Соответствует КТРУ</w:t>
            </w:r>
          </w:p>
        </w:tc>
      </w:tr>
      <w:tr w:rsidR="001532C7" w:rsidRPr="001532C7" w14:paraId="29FAA917" w14:textId="77777777" w:rsidTr="001532C7">
        <w:trPr>
          <w:trHeight w:val="353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4517D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870638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067C11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0D27D55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EE1BF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  <w:sz w:val="20"/>
                <w:szCs w:val="20"/>
              </w:rPr>
              <w:t>Тип подачи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73B3F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</w:rPr>
              <w:t xml:space="preserve">Вытяжной 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B813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Соответствует КТРУ</w:t>
            </w:r>
          </w:p>
        </w:tc>
      </w:tr>
      <w:tr w:rsidR="001532C7" w:rsidRPr="001532C7" w14:paraId="0952B98F" w14:textId="77777777" w:rsidTr="001532C7">
        <w:trPr>
          <w:trHeight w:val="353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59852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147C5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B436E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36E6BE56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20A7E2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  <w:sz w:val="20"/>
                <w:szCs w:val="20"/>
              </w:rPr>
              <w:t>Тип полотенец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5D3E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</w:rPr>
              <w:t xml:space="preserve">Листовые 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130E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Соответствует КТРУ</w:t>
            </w:r>
          </w:p>
        </w:tc>
      </w:tr>
      <w:tr w:rsidR="001532C7" w:rsidRPr="001532C7" w14:paraId="0CA9E1B0" w14:textId="77777777" w:rsidTr="001532C7">
        <w:trPr>
          <w:trHeight w:val="353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A562A3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C5F030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C4DA2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4F5B24C8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9ED9D4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  <w:sz w:val="20"/>
                <w:szCs w:val="20"/>
              </w:rPr>
              <w:t>Тип средства</w:t>
            </w: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179DAA" w14:textId="77777777" w:rsidR="001532C7" w:rsidRPr="001532C7" w:rsidRDefault="001532C7" w:rsidP="001532C7">
            <w:pPr>
              <w:rPr>
                <w:rFonts w:asciiTheme="majorHAnsi" w:eastAsia="Calibr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eastAsia="Calibri" w:hAnsiTheme="majorHAnsi" w:cstheme="majorHAnsi"/>
              </w:rPr>
              <w:t xml:space="preserve">Бумажное полотенце </w:t>
            </w:r>
          </w:p>
        </w:tc>
        <w:tc>
          <w:tcPr>
            <w:tcW w:w="4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6224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Соответствует КТРУ</w:t>
            </w:r>
          </w:p>
        </w:tc>
      </w:tr>
      <w:tr w:rsidR="001532C7" w:rsidRPr="001532C7" w14:paraId="278CD5EF" w14:textId="77777777" w:rsidTr="001532C7">
        <w:trPr>
          <w:trHeight w:val="335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3D1E9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8C199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7B811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FAD2177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2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E9CDE6" w14:textId="77777777" w:rsidR="001532C7" w:rsidRPr="001532C7" w:rsidRDefault="001532C7" w:rsidP="001532C7">
            <w:pPr>
              <w:ind w:firstLine="708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  <w:i/>
              </w:rPr>
              <w:t>Все дополнительные характеристики связаны с определением соответствия товаров требованиям и потребностям Заказчика в связи с недостаточностью характеристик в КТРУ для описания потребностей</w:t>
            </w:r>
          </w:p>
        </w:tc>
      </w:tr>
      <w:tr w:rsidR="001532C7" w:rsidRPr="001532C7" w14:paraId="31018E61" w14:textId="77777777" w:rsidTr="001532C7">
        <w:trPr>
          <w:trHeight w:val="45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80272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2BA57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356CD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395BCFC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7FC01A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Диспенсер для бумажных полотенец должен обладать следующими характеристиками:</w:t>
            </w:r>
          </w:p>
          <w:p w14:paraId="19F973E6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Цвет: белый</w:t>
            </w:r>
          </w:p>
          <w:p w14:paraId="11DFF8DA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Материал: ударопрочный пластик.</w:t>
            </w:r>
          </w:p>
          <w:p w14:paraId="585A82CF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Размер: длина 40см ±5см, ширина 31см ±5см, высота 14,5см ±3см</w:t>
            </w:r>
          </w:p>
          <w:p w14:paraId="23592135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Диспенсер должен иметь два механизма открытия: </w:t>
            </w:r>
          </w:p>
          <w:p w14:paraId="2D5BB836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 - скрытый замок, открывающий диспенсер с помощью ключа</w:t>
            </w:r>
          </w:p>
          <w:p w14:paraId="32B6ADCF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- скрытую кнопку, открывающую диспенсер без ключа. </w:t>
            </w:r>
          </w:p>
          <w:p w14:paraId="2536AEE6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Должен иметь вставной блокиратор ключа.</w:t>
            </w:r>
          </w:p>
          <w:p w14:paraId="3DE07915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Должен иметь смотровое окно для контроля наличия расходного материала.</w:t>
            </w:r>
          </w:p>
          <w:p w14:paraId="6791F810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Должен позволять устанавливать одновременно 2 пачки сложенных бумажных полотенец</w:t>
            </w:r>
          </w:p>
          <w:p w14:paraId="65E66B0E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Должен обеспечивать легкую загрузку пачек полотенец, бесперебойную, удобную подачу по одному листу без прикосновения к диспенсеру, высокую гигиеничность и невозможность перекрестного заражения.                                                                                               </w:t>
            </w:r>
          </w:p>
          <w:p w14:paraId="53A5F1D8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Должен быть устойчив к кислотным растворам и дезинфицирующим средствам (рН не менее 1 и не более 10) и должен выдерживать дезинфекцию методом протирания без изменения внешнего вида. Форма диспенсера не должна иметь "мертвых" зон для дезинфекции и должна иметь наклонную верхнюю плоскость, исключающую размещение на ней посторонних предметов, углы диспенсера должны быть скруглены во избежание </w:t>
            </w: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lastRenderedPageBreak/>
              <w:t>возможного травмирования.</w:t>
            </w:r>
          </w:p>
          <w:p w14:paraId="203BCBAE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Комплект заводской упаковки должен включать саморезы и дюбели полипропиленовые.</w:t>
            </w:r>
          </w:p>
        </w:tc>
      </w:tr>
      <w:tr w:rsidR="001532C7" w:rsidRPr="001532C7" w14:paraId="7565C2C2" w14:textId="77777777" w:rsidTr="001532C7">
        <w:trPr>
          <w:trHeight w:val="326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BFF39C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lastRenderedPageBreak/>
              <w:t>2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F16F62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Дозатор жидких средств бытовой КТРУ: 25.99.12.112-00000128</w:t>
            </w:r>
          </w:p>
          <w:p w14:paraId="6A4AAF8E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3DDA30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штука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5E84A17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</w:rPr>
              <w:t>230</w:t>
            </w: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F285A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Материал корпуса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6BCFEC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Пластик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478A9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Соответствует КТРУ</w:t>
            </w:r>
          </w:p>
        </w:tc>
      </w:tr>
      <w:tr w:rsidR="001532C7" w:rsidRPr="001532C7" w14:paraId="4E6D8FFC" w14:textId="77777777" w:rsidTr="001532C7">
        <w:trPr>
          <w:trHeight w:val="45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D84BC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A0EAB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17EF4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3D01F65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14DD8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Наличие замка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241D60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Да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7D7C6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Соответствует КТРУ</w:t>
            </w:r>
          </w:p>
        </w:tc>
      </w:tr>
      <w:tr w:rsidR="001532C7" w:rsidRPr="001532C7" w14:paraId="2ED9E57A" w14:textId="77777777" w:rsidTr="001532C7">
        <w:trPr>
          <w:trHeight w:val="450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399435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7910B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1A07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9E75FDF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55EC57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Объем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8A8E3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&gt; </w:t>
            </w:r>
            <w:proofErr w:type="gramStart"/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800  и</w:t>
            </w:r>
            <w:proofErr w:type="gramEnd"/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  ≤ 1000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53D9DD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Соответствует КТРУ</w:t>
            </w:r>
          </w:p>
        </w:tc>
      </w:tr>
      <w:tr w:rsidR="001532C7" w:rsidRPr="001532C7" w14:paraId="58F41EA9" w14:textId="77777777" w:rsidTr="001532C7">
        <w:trPr>
          <w:trHeight w:val="344"/>
        </w:trPr>
        <w:tc>
          <w:tcPr>
            <w:tcW w:w="5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54C43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BA978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10F47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FE3D07D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C22002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Тип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52A2FA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Механический (нажимной)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4317C7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Соответствует КТРУ</w:t>
            </w:r>
          </w:p>
        </w:tc>
      </w:tr>
      <w:tr w:rsidR="001532C7" w:rsidRPr="001532C7" w14:paraId="3F6020FB" w14:textId="77777777" w:rsidTr="001532C7">
        <w:trPr>
          <w:trHeight w:val="450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90C7E" w14:textId="77777777" w:rsidR="001532C7" w:rsidRPr="001532C7" w:rsidRDefault="001532C7" w:rsidP="001532C7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021C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B8D3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414986" w14:textId="77777777" w:rsidR="001532C7" w:rsidRPr="001532C7" w:rsidRDefault="001532C7" w:rsidP="001532C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6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E6F79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i/>
                <w:sz w:val="20"/>
                <w:szCs w:val="20"/>
              </w:rPr>
              <w:t>Все дополнительные характеристики связаны с определением соответствия товаров требованиям и потребностям Заказчика в связи с недостаточностью характеристик в КТРУ для описания потребностей</w:t>
            </w:r>
          </w:p>
          <w:p w14:paraId="2DF74DF9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Дозатор жидких средств должен обладать следующими характеристиками:</w:t>
            </w:r>
          </w:p>
          <w:p w14:paraId="03771B35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Цвет: белый</w:t>
            </w:r>
          </w:p>
          <w:p w14:paraId="0B5B7A40" w14:textId="77777777" w:rsidR="001532C7" w:rsidRPr="001532C7" w:rsidRDefault="001532C7" w:rsidP="001532C7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sz w:val="20"/>
                <w:szCs w:val="20"/>
              </w:rPr>
              <w:t xml:space="preserve">Размер: длина </w:t>
            </w:r>
            <w:r w:rsidRPr="001532C7">
              <w:rPr>
                <w:rFonts w:asciiTheme="majorHAnsi" w:hAnsiTheme="majorHAnsi" w:cstheme="majorHAnsi"/>
                <w:bCs/>
                <w:sz w:val="20"/>
                <w:szCs w:val="20"/>
              </w:rPr>
              <w:t>23см ±4 см, ширина 11,5см ±3см, высота 11,5см ±3см</w:t>
            </w:r>
          </w:p>
          <w:p w14:paraId="4F6DB35A" w14:textId="77777777" w:rsidR="001532C7" w:rsidRPr="001532C7" w:rsidRDefault="001532C7" w:rsidP="001532C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Cs/>
                <w:sz w:val="20"/>
                <w:szCs w:val="20"/>
              </w:rPr>
              <w:t>Дозатор должен иметь клавишу для подачи моющего средства из картриджа.</w:t>
            </w:r>
          </w:p>
          <w:p w14:paraId="3E867630" w14:textId="77777777" w:rsidR="001532C7" w:rsidRPr="001532C7" w:rsidRDefault="001532C7" w:rsidP="001532C7">
            <w:pPr>
              <w:pStyle w:val="31"/>
              <w:tabs>
                <w:tab w:val="clear" w:pos="1307"/>
                <w:tab w:val="left" w:pos="0"/>
              </w:tabs>
              <w:ind w:left="0"/>
              <w:rPr>
                <w:rFonts w:asciiTheme="majorHAnsi" w:hAnsiTheme="majorHAnsi" w:cstheme="majorHAnsi"/>
                <w:sz w:val="20"/>
              </w:rPr>
            </w:pPr>
            <w:r w:rsidRPr="001532C7">
              <w:rPr>
                <w:rFonts w:asciiTheme="majorHAnsi" w:hAnsiTheme="majorHAnsi" w:cstheme="majorHAnsi"/>
                <w:sz w:val="20"/>
              </w:rPr>
              <w:t xml:space="preserve">Дозатор должен иметь два механизма открытия: </w:t>
            </w:r>
          </w:p>
          <w:p w14:paraId="4770D7E5" w14:textId="77777777" w:rsidR="001532C7" w:rsidRPr="001532C7" w:rsidRDefault="001532C7" w:rsidP="001532C7">
            <w:pPr>
              <w:pStyle w:val="31"/>
              <w:tabs>
                <w:tab w:val="clear" w:pos="1307"/>
                <w:tab w:val="left" w:pos="0"/>
              </w:tabs>
              <w:ind w:left="0"/>
              <w:rPr>
                <w:rFonts w:asciiTheme="majorHAnsi" w:hAnsiTheme="majorHAnsi" w:cstheme="majorHAnsi"/>
                <w:bCs/>
                <w:sz w:val="20"/>
              </w:rPr>
            </w:pPr>
            <w:r w:rsidRPr="001532C7">
              <w:rPr>
                <w:rFonts w:asciiTheme="majorHAnsi" w:hAnsiTheme="majorHAnsi" w:cstheme="majorHAnsi"/>
                <w:sz w:val="20"/>
              </w:rPr>
              <w:t xml:space="preserve"> - </w:t>
            </w:r>
            <w:r w:rsidRPr="001532C7">
              <w:rPr>
                <w:rFonts w:asciiTheme="majorHAnsi" w:hAnsiTheme="majorHAnsi" w:cstheme="majorHAnsi"/>
                <w:bCs/>
                <w:sz w:val="20"/>
              </w:rPr>
              <w:t>скрытый замок, открывающий диспенсер с помощью ключа</w:t>
            </w:r>
          </w:p>
          <w:p w14:paraId="4F173878" w14:textId="77777777" w:rsidR="001532C7" w:rsidRPr="001532C7" w:rsidRDefault="001532C7" w:rsidP="001532C7">
            <w:pPr>
              <w:pStyle w:val="31"/>
              <w:tabs>
                <w:tab w:val="clear" w:pos="1307"/>
                <w:tab w:val="left" w:pos="0"/>
              </w:tabs>
              <w:ind w:left="0"/>
              <w:rPr>
                <w:rFonts w:asciiTheme="majorHAnsi" w:hAnsiTheme="majorHAnsi" w:cstheme="majorHAnsi"/>
                <w:bCs/>
                <w:sz w:val="20"/>
              </w:rPr>
            </w:pPr>
            <w:r w:rsidRPr="001532C7">
              <w:rPr>
                <w:rFonts w:asciiTheme="majorHAnsi" w:hAnsiTheme="majorHAnsi" w:cstheme="majorHAnsi"/>
                <w:bCs/>
                <w:sz w:val="20"/>
              </w:rPr>
              <w:t xml:space="preserve">- скрытую кнопку, открывающую диспенсер без ключа. </w:t>
            </w:r>
          </w:p>
          <w:p w14:paraId="48DE29FC" w14:textId="77777777" w:rsidR="001532C7" w:rsidRPr="001532C7" w:rsidRDefault="001532C7" w:rsidP="001532C7">
            <w:pPr>
              <w:pStyle w:val="31"/>
              <w:tabs>
                <w:tab w:val="clear" w:pos="1307"/>
                <w:tab w:val="left" w:pos="0"/>
              </w:tabs>
              <w:ind w:left="0"/>
              <w:rPr>
                <w:rFonts w:asciiTheme="majorHAnsi" w:hAnsiTheme="majorHAnsi" w:cstheme="majorHAnsi"/>
                <w:bCs/>
                <w:sz w:val="20"/>
              </w:rPr>
            </w:pPr>
            <w:r w:rsidRPr="001532C7">
              <w:rPr>
                <w:rFonts w:asciiTheme="majorHAnsi" w:hAnsiTheme="majorHAnsi" w:cstheme="majorHAnsi"/>
                <w:bCs/>
                <w:sz w:val="20"/>
              </w:rPr>
              <w:t>Должен иметь вставной блокиратор ключа.</w:t>
            </w:r>
          </w:p>
          <w:p w14:paraId="0DFD92F3" w14:textId="77777777" w:rsidR="001532C7" w:rsidRPr="001532C7" w:rsidRDefault="001532C7" w:rsidP="001532C7">
            <w:pPr>
              <w:pStyle w:val="3"/>
              <w:rPr>
                <w:rFonts w:asciiTheme="majorHAnsi" w:hAnsiTheme="majorHAnsi" w:cstheme="majorHAnsi"/>
              </w:rPr>
            </w:pPr>
            <w:r w:rsidRPr="001532C7">
              <w:rPr>
                <w:rFonts w:asciiTheme="majorHAnsi" w:hAnsiTheme="majorHAnsi" w:cstheme="majorHAnsi"/>
                <w:bCs/>
              </w:rPr>
              <w:t>Дозатор должен быть укомплектован картриджем с моющим средством.</w:t>
            </w:r>
            <w:r w:rsidRPr="001532C7">
              <w:rPr>
                <w:rFonts w:asciiTheme="majorHAnsi" w:hAnsiTheme="majorHAnsi" w:cstheme="majorHAnsi"/>
              </w:rPr>
              <w:t xml:space="preserve"> </w:t>
            </w:r>
          </w:p>
          <w:p w14:paraId="53FB250E" w14:textId="77777777" w:rsidR="001532C7" w:rsidRPr="001532C7" w:rsidRDefault="001532C7" w:rsidP="001532C7">
            <w:pPr>
              <w:pStyle w:val="a3"/>
              <w:spacing w:before="0" w:beforeAutospacing="0" w:after="0" w:afterAutospacing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sz w:val="20"/>
                <w:szCs w:val="20"/>
              </w:rPr>
              <w:t>Подача моющего средства должна обеспечивается закрытой системой дозатора, благодаря применению специального насосного устройства, которое предотвращает попадание компенсаторного воздуха, препятствует бактериальному обсеменению средства и образованию засоров. Дозатор должен обеспечивать подачу дозы объемом не менее 1мл.</w:t>
            </w:r>
          </w:p>
          <w:p w14:paraId="64C96D70" w14:textId="77777777" w:rsidR="001532C7" w:rsidRPr="001532C7" w:rsidRDefault="001532C7" w:rsidP="001532C7">
            <w:pPr>
              <w:pStyle w:val="3"/>
              <w:rPr>
                <w:rFonts w:asciiTheme="majorHAnsi" w:hAnsiTheme="majorHAnsi" w:cstheme="majorHAnsi"/>
                <w:bCs/>
              </w:rPr>
            </w:pPr>
            <w:r w:rsidRPr="001532C7">
              <w:rPr>
                <w:rFonts w:asciiTheme="majorHAnsi" w:hAnsiTheme="majorHAnsi" w:cstheme="majorHAnsi"/>
              </w:rPr>
              <w:t xml:space="preserve">Должен иметь смотровое окно для </w:t>
            </w:r>
            <w:r w:rsidRPr="001532C7">
              <w:rPr>
                <w:rFonts w:asciiTheme="majorHAnsi" w:hAnsiTheme="majorHAnsi" w:cstheme="majorHAnsi"/>
                <w:bCs/>
              </w:rPr>
              <w:t>контроля наличия расходного материала.</w:t>
            </w:r>
          </w:p>
          <w:p w14:paraId="1E785C59" w14:textId="77777777" w:rsidR="001532C7" w:rsidRPr="001532C7" w:rsidRDefault="001532C7" w:rsidP="001532C7">
            <w:pPr>
              <w:pStyle w:val="4"/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1532C7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Должен быть устойчив к кислотным растворам и дезинфицирующим средствам (рН не менее 1 и не более 10) и должен выдерживать дезинфекцию методом протирания без изменения внешнего вида. </w:t>
            </w:r>
            <w:r w:rsidRPr="001532C7">
              <w:rPr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Форма диспенсера не должна иметь "мертвых" зон для дезинфекции и должна иметь наклонную верхнюю плоскость, исключающую размещение на ней посторонних предметов, углы диспенсера должны быть скруглены во избежание возможного травмирования.</w:t>
            </w:r>
          </w:p>
          <w:p w14:paraId="0A7B8313" w14:textId="77777777" w:rsidR="001532C7" w:rsidRPr="001532C7" w:rsidRDefault="001532C7" w:rsidP="001532C7">
            <w:pPr>
              <w:spacing w:line="23" w:lineRule="atLeast"/>
              <w:rPr>
                <w:rFonts w:asciiTheme="majorHAnsi" w:hAnsiTheme="majorHAnsi" w:cstheme="majorHAnsi"/>
                <w:i/>
                <w:u w:val="single"/>
              </w:rPr>
            </w:pPr>
            <w:r w:rsidRPr="001532C7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  <w:t>Комплект заводской упаковки должен включать саморезы и дюбели полипропиленовые.</w:t>
            </w:r>
          </w:p>
        </w:tc>
      </w:tr>
    </w:tbl>
    <w:p w14:paraId="0DD56C45" w14:textId="77777777" w:rsidR="001532C7" w:rsidRDefault="001532C7" w:rsidP="001532C7">
      <w:pPr>
        <w:tabs>
          <w:tab w:val="left" w:pos="225"/>
          <w:tab w:val="left" w:pos="405"/>
        </w:tabs>
        <w:rPr>
          <w:kern w:val="2"/>
        </w:rPr>
      </w:pPr>
      <w:r>
        <w:rPr>
          <w:kern w:val="2"/>
        </w:rPr>
        <w:t xml:space="preserve">     </w:t>
      </w:r>
    </w:p>
    <w:p w14:paraId="3FD872C3" w14:textId="77777777" w:rsidR="001532C7" w:rsidRDefault="001532C7" w:rsidP="001532C7">
      <w:pPr>
        <w:jc w:val="both"/>
        <w:rPr>
          <w:b/>
          <w:bCs/>
        </w:rPr>
      </w:pPr>
    </w:p>
    <w:p w14:paraId="6DB76CF1" w14:textId="77777777" w:rsidR="001532C7" w:rsidRPr="00234EC5" w:rsidRDefault="001532C7" w:rsidP="001532C7">
      <w:pPr>
        <w:rPr>
          <w:bCs/>
        </w:rPr>
      </w:pPr>
      <w:r w:rsidRPr="00234EC5">
        <w:t>Гарантийный срок не менее 12 (Двенадцать) месяцев.</w:t>
      </w:r>
    </w:p>
    <w:p w14:paraId="30DB4C0B" w14:textId="77777777" w:rsidR="00473CBC" w:rsidRDefault="00473CBC"/>
    <w:sectPr w:rsidR="0047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2C7"/>
    <w:rsid w:val="001532C7"/>
    <w:rsid w:val="00473CBC"/>
    <w:rsid w:val="00566968"/>
    <w:rsid w:val="006F7DD4"/>
    <w:rsid w:val="00B4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0C5FC"/>
  <w15:chartTrackingRefBased/>
  <w15:docId w15:val="{AEE08909-C5CE-4B31-8B11-29BDD0D9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aliases w:val="H4"/>
    <w:basedOn w:val="a"/>
    <w:next w:val="a"/>
    <w:link w:val="40"/>
    <w:uiPriority w:val="9"/>
    <w:qFormat/>
    <w:rsid w:val="001532C7"/>
    <w:pPr>
      <w:keepNext/>
      <w:pageBreakBefore/>
      <w:widowControl w:val="0"/>
      <w:tabs>
        <w:tab w:val="num" w:pos="720"/>
      </w:tabs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H4 Знак"/>
    <w:basedOn w:val="a0"/>
    <w:link w:val="4"/>
    <w:uiPriority w:val="9"/>
    <w:rsid w:val="001532C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1532C7"/>
    <w:pPr>
      <w:jc w:val="both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1532C7"/>
    <w:rPr>
      <w:rFonts w:ascii="Times New Roman" w:eastAsia="Times New Roman" w:hAnsi="Times New Roman" w:cs="Times New Roman"/>
      <w:lang w:eastAsia="ru-RU"/>
    </w:rPr>
  </w:style>
  <w:style w:type="paragraph" w:customStyle="1" w:styleId="31">
    <w:name w:val="Стиль3"/>
    <w:basedOn w:val="2"/>
    <w:rsid w:val="001532C7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szCs w:val="20"/>
    </w:rPr>
  </w:style>
  <w:style w:type="paragraph" w:styleId="a3">
    <w:name w:val="Normal (Web)"/>
    <w:basedOn w:val="a"/>
    <w:rsid w:val="001532C7"/>
    <w:pPr>
      <w:spacing w:before="100" w:beforeAutospacing="1" w:after="100" w:afterAutospacing="1"/>
    </w:pPr>
    <w:rPr>
      <w:color w:val="000000"/>
    </w:rPr>
  </w:style>
  <w:style w:type="paragraph" w:styleId="2">
    <w:name w:val="Body Text Indent 2"/>
    <w:basedOn w:val="a"/>
    <w:link w:val="20"/>
    <w:uiPriority w:val="99"/>
    <w:semiHidden/>
    <w:unhideWhenUsed/>
    <w:rsid w:val="001532C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32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Косолапов</dc:creator>
  <cp:keywords/>
  <dc:description/>
  <cp:lastModifiedBy>Андрей Косолапов</cp:lastModifiedBy>
  <cp:revision>1</cp:revision>
  <dcterms:created xsi:type="dcterms:W3CDTF">2021-09-30T23:11:00Z</dcterms:created>
  <dcterms:modified xsi:type="dcterms:W3CDTF">2021-09-30T23:30:00Z</dcterms:modified>
</cp:coreProperties>
</file>