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568" w:rsidRDefault="001F2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РАЗДЕЛ V.</w:t>
      </w:r>
      <w:r>
        <w:rPr>
          <w:rFonts w:ascii="Times New Roman" w:eastAsia="Times New Roman" w:hAnsi="Times New Roman" w:cs="Times New Roman"/>
          <w:b/>
        </w:rPr>
        <w:tab/>
        <w:t>ТЕХНИЧЕСКАЯ ЧАСТЬ</w:t>
      </w:r>
    </w:p>
    <w:p w:rsidR="00412568" w:rsidRDefault="0041256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12568" w:rsidRDefault="001F288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Предмет закупки:</w:t>
      </w:r>
    </w:p>
    <w:p w:rsidR="00412568" w:rsidRDefault="001F2880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Поставка снеков (натуральных батончиков в индивидуальной упаковке).</w:t>
      </w:r>
    </w:p>
    <w:p w:rsidR="00412568" w:rsidRDefault="001F288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Требования к Товару:</w:t>
      </w:r>
    </w:p>
    <w:p w:rsidR="00412568" w:rsidRDefault="001F2880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2.1.</w:t>
      </w:r>
      <w:r>
        <w:rPr>
          <w:rFonts w:ascii="Times New Roman" w:eastAsia="Times New Roman" w:hAnsi="Times New Roman" w:cs="Times New Roman"/>
          <w:b/>
        </w:rPr>
        <w:tab/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2"/>
        <w:gridCol w:w="2771"/>
        <w:gridCol w:w="1077"/>
        <w:gridCol w:w="4857"/>
      </w:tblGrid>
      <w:tr w:rsidR="00412568" w:rsidTr="00145DDE">
        <w:trPr>
          <w:trHeight w:val="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412568" w:rsidRDefault="001F2880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b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/п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412568" w:rsidRDefault="001F288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Наименование Товара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412568" w:rsidRDefault="001F288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Масса нетто, гр.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412568" w:rsidRDefault="001F288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Требования к Товару</w:t>
            </w:r>
          </w:p>
        </w:tc>
      </w:tr>
      <w:tr w:rsidR="00412568" w:rsidTr="00145DDE">
        <w:trPr>
          <w:trHeight w:val="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2568" w:rsidRDefault="001F2880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2568" w:rsidRDefault="00145DDE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</w:rPr>
              <w:t>Порционные вафли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2568" w:rsidRPr="00145DDE" w:rsidRDefault="001F2880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15-25 гр.</w:t>
            </w:r>
            <w:r w:rsidR="00145DDE">
              <w:rPr>
                <w:rFonts w:ascii="Times New Roman" w:eastAsia="Times New Roman" w:hAnsi="Times New Roman" w:cs="Times New Roman"/>
                <w:lang w:val="en-US"/>
              </w:rPr>
              <w:t xml:space="preserve">, 32-40 </w:t>
            </w:r>
            <w:proofErr w:type="spellStart"/>
            <w:r w:rsidR="00145DDE">
              <w:rPr>
                <w:rFonts w:ascii="Times New Roman" w:eastAsia="Times New Roman" w:hAnsi="Times New Roman" w:cs="Times New Roman"/>
                <w:lang w:val="en-US"/>
              </w:rPr>
              <w:t>гр</w:t>
            </w:r>
            <w:proofErr w:type="spellEnd"/>
            <w:r w:rsidR="00145DDE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2568" w:rsidRDefault="001F28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Вафли</w:t>
            </w:r>
            <w:r w:rsidR="00145DD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. </w:t>
            </w:r>
            <w:proofErr w:type="spellStart"/>
            <w:proofErr w:type="gramStart"/>
            <w:r w:rsidR="00145DD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B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сключено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наличие арахиса (в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. следов арахиса), а также посторонних предметов (косточки, фрагменты косточек, шелуха, скорлупа и т.п.). Товар не должен содержать пальмовое масло, сою, консерванты, красители. Применение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натуральных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ароматизаторов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допускается, только при подтверждение того, что такой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ароматизатор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является натуральным. Не допускается содержание диоксида серы в готовом продукте.</w:t>
            </w:r>
          </w:p>
          <w:p w:rsidR="00412568" w:rsidRDefault="001F288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Допускается использование аскорбиновой кислоты в качестве </w:t>
            </w:r>
            <w:proofErr w:type="spellStart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антиакислителя</w:t>
            </w:r>
            <w:proofErr w:type="spellEnd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. Использование смеси токоферолов допускается только при условии, что для такой смеси использовались натуральные компоненты и в описании к добавке</w:t>
            </w:r>
            <w:proofErr w:type="gramStart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Е</w:t>
            </w:r>
            <w:proofErr w:type="gramEnd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306 добавлена литера D.</w:t>
            </w:r>
          </w:p>
        </w:tc>
      </w:tr>
      <w:tr w:rsidR="00145DDE" w:rsidTr="00145DDE">
        <w:trPr>
          <w:trHeight w:val="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DDE" w:rsidRDefault="00145DDE">
            <w:pPr>
              <w:spacing w:after="0" w:line="360" w:lineRule="auto"/>
              <w:jc w:val="center"/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DDE" w:rsidRDefault="00145DDE">
            <w:pPr>
              <w:spacing w:after="0" w:line="360" w:lineRule="auto"/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DDE" w:rsidRDefault="00145DDE">
            <w:pPr>
              <w:spacing w:after="0" w:line="360" w:lineRule="auto"/>
              <w:jc w:val="center"/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DDE" w:rsidRDefault="00145DDE">
            <w:pPr>
              <w:spacing w:after="0" w:line="360" w:lineRule="auto"/>
              <w:jc w:val="both"/>
            </w:pPr>
          </w:p>
        </w:tc>
      </w:tr>
    </w:tbl>
    <w:p w:rsidR="00412568" w:rsidRDefault="001F2880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2.2.</w:t>
      </w:r>
      <w:r>
        <w:rPr>
          <w:rFonts w:ascii="Times New Roman" w:eastAsia="Times New Roman" w:hAnsi="Times New Roman" w:cs="Times New Roman"/>
        </w:rPr>
        <w:tab/>
        <w:t xml:space="preserve">Качество и безопасность поставляемого Товара должны соответствовать требованиям </w:t>
      </w:r>
      <w:proofErr w:type="gramStart"/>
      <w:r>
        <w:rPr>
          <w:rFonts w:ascii="Times New Roman" w:eastAsia="Times New Roman" w:hAnsi="Times New Roman" w:cs="Times New Roman"/>
        </w:rPr>
        <w:t>ТР</w:t>
      </w:r>
      <w:proofErr w:type="gramEnd"/>
      <w:r>
        <w:rPr>
          <w:rFonts w:ascii="Times New Roman" w:eastAsia="Times New Roman" w:hAnsi="Times New Roman" w:cs="Times New Roman"/>
        </w:rPr>
        <w:t> ТС 005/2011 «О безопасности упаковки», ТР ТС 022/2011 «Пищевая продукция в части ее маркировки», ТР ТС 021/2011 «О безопасности пищевой продукции», в том числе требованиям ГОСТ Р 51074-2003 «Продукты пищевые. Информация для потребителя. Общие требования», СанПиН 2.3.2.1324-03 «Гигиенические требования к срокам годности и условиям хранения пищевых продуктов», СанПиН 2.3.2.1078-01 «Гигиенические требования к безопасности и пищевой ценности пищевых продуктов».</w:t>
      </w:r>
    </w:p>
    <w:p w:rsidR="00412568" w:rsidRDefault="001F2880">
      <w:pPr>
        <w:spacing w:after="0" w:line="360" w:lineRule="auto"/>
        <w:jc w:val="both"/>
        <w:rPr>
          <w:rFonts w:ascii="Times New Roman" w:eastAsia="Times New Roman" w:hAnsi="Times New Roman" w:cs="Times New Roman"/>
          <w:strike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2.3.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Упаковка батончиков должна быть типа «</w:t>
      </w:r>
      <w:proofErr w:type="spellStart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флоу</w:t>
      </w:r>
      <w:proofErr w:type="spellEnd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пак» из полимерной пленки ВОРР, OPP, PP, PET, РЕ или аналоги, разрешенные для упаковывания пищевых продуктов в установленном порядке.</w:t>
      </w:r>
    </w:p>
    <w:p w:rsidR="00412568" w:rsidRDefault="001F2880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2.4.</w:t>
      </w:r>
      <w:r>
        <w:rPr>
          <w:rFonts w:ascii="Times New Roman" w:eastAsia="Times New Roman" w:hAnsi="Times New Roman" w:cs="Times New Roman"/>
        </w:rPr>
        <w:tab/>
        <w:t xml:space="preserve">Поставка Товара должна осуществляться по действующим нормам и стандартам. Товар должен быть упакован в тару и доставлен таким образом, чтобы упаковка не вызывала повреждений или порчи Товара. Принимаемый Товар должен иметь маркировку предприятия </w:t>
      </w:r>
      <w:r>
        <w:rPr>
          <w:rFonts w:ascii="Times New Roman" w:eastAsia="Times New Roman" w:hAnsi="Times New Roman" w:cs="Times New Roman"/>
        </w:rPr>
        <w:lastRenderedPageBreak/>
        <w:t>изготовителя, соответствующим требованиям законодательства. Представление сертификатов соответствия и при необходимости санитарно-эпидемиологических заключений.</w:t>
      </w:r>
    </w:p>
    <w:p w:rsidR="00412568" w:rsidRDefault="001F2880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2.5.</w:t>
      </w:r>
      <w:r>
        <w:rPr>
          <w:rFonts w:ascii="Times New Roman" w:eastAsia="Times New Roman" w:hAnsi="Times New Roman" w:cs="Times New Roman"/>
        </w:rPr>
        <w:tab/>
        <w:t>Срок годности Товара на момент поставки не должен быть менее 80% от срока годности Товара с момента изготовления. Срок годности Товара должен быть не менее 6-ти месяцев и не более 12-ти месяцев.</w:t>
      </w:r>
    </w:p>
    <w:p w:rsidR="00412568" w:rsidRDefault="00412568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412568" w:rsidRDefault="001F2880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Количество Товара по договору и начальная (максимальная) цена за единицу</w:t>
      </w:r>
      <w:r>
        <w:rPr>
          <w:rFonts w:ascii="Courier New" w:eastAsia="Courier New" w:hAnsi="Courier New" w:cs="Courier New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Товара: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66"/>
        <w:gridCol w:w="1085"/>
        <w:gridCol w:w="2004"/>
        <w:gridCol w:w="2282"/>
      </w:tblGrid>
      <w:tr w:rsidR="00412568" w:rsidTr="00145DDE">
        <w:tc>
          <w:tcPr>
            <w:tcW w:w="38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412568" w:rsidRDefault="001F288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Наименование Товара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412568" w:rsidRDefault="001F288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Масса нетто, гр.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412568" w:rsidRDefault="001F288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Количество Товара по договору, шт.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412568" w:rsidRDefault="001F288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412568" w:rsidTr="00145DDE">
        <w:tc>
          <w:tcPr>
            <w:tcW w:w="386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2568" w:rsidRDefault="00145DDE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</w:rPr>
              <w:t>Порционные вафли</w:t>
            </w:r>
          </w:p>
        </w:tc>
        <w:tc>
          <w:tcPr>
            <w:tcW w:w="108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2568" w:rsidRDefault="001F2880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15-25</w:t>
            </w:r>
          </w:p>
        </w:tc>
        <w:tc>
          <w:tcPr>
            <w:tcW w:w="200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2568" w:rsidRDefault="00145DDE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50 000 000</w:t>
            </w:r>
          </w:p>
        </w:tc>
        <w:tc>
          <w:tcPr>
            <w:tcW w:w="228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2568" w:rsidRDefault="00412568">
            <w:pPr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412568" w:rsidRDefault="00412568">
      <w:pPr>
        <w:spacing w:after="0" w:line="360" w:lineRule="auto"/>
        <w:rPr>
          <w:rFonts w:ascii="Times New Roman" w:eastAsia="Times New Roman" w:hAnsi="Times New Roman" w:cs="Times New Roman"/>
          <w:b/>
        </w:rPr>
      </w:pPr>
    </w:p>
    <w:p w:rsidR="00412568" w:rsidRDefault="001F2880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Логистические условия и сроки поставки Товара на склад Заказчика</w:t>
      </w:r>
    </w:p>
    <w:p w:rsidR="00412568" w:rsidRDefault="001F2880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4.1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  <w:t xml:space="preserve">Первая поставка Товара должна быть осуществлена </w:t>
      </w:r>
      <w:r>
        <w:rPr>
          <w:rFonts w:ascii="Times New Roman" w:eastAsia="Times New Roman" w:hAnsi="Times New Roman" w:cs="Times New Roman"/>
          <w:b/>
        </w:rPr>
        <w:t xml:space="preserve">не позднее 7-ми календарных </w:t>
      </w:r>
      <w:r>
        <w:rPr>
          <w:rFonts w:ascii="Times New Roman" w:eastAsia="Times New Roman" w:hAnsi="Times New Roman" w:cs="Times New Roman"/>
        </w:rPr>
        <w:t>дней после заключения договора в количестве:</w:t>
      </w:r>
    </w:p>
    <w:p w:rsidR="00412568" w:rsidRDefault="001F2880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натуральный батончик в индивидуальной упаковке 15-25 гр. – </w:t>
      </w:r>
      <w:r>
        <w:rPr>
          <w:rFonts w:ascii="Times New Roman" w:eastAsia="Times New Roman" w:hAnsi="Times New Roman" w:cs="Times New Roman"/>
          <w:b/>
          <w:color w:val="000000"/>
        </w:rPr>
        <w:t>45 000 шт.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412568" w:rsidRDefault="001F2880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натуральный батончик в индивидуальной упаковке 32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</w:rPr>
        <w:t xml:space="preserve">-40 гр. – </w:t>
      </w:r>
      <w:r>
        <w:rPr>
          <w:rFonts w:ascii="Times New Roman" w:eastAsia="Times New Roman" w:hAnsi="Times New Roman" w:cs="Times New Roman"/>
          <w:b/>
          <w:color w:val="000000"/>
        </w:rPr>
        <w:t>10 000 шт.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412568" w:rsidRDefault="001F2880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Дальнейшие поставки должны осуществляться 1 -3 раза в неделю в количестве:</w:t>
      </w:r>
    </w:p>
    <w:p w:rsidR="00412568" w:rsidRDefault="001F2880">
      <w:pPr>
        <w:numPr>
          <w:ilvl w:val="0"/>
          <w:numId w:val="5"/>
        </w:numPr>
        <w:tabs>
          <w:tab w:val="left" w:pos="1701"/>
        </w:tabs>
        <w:spacing w:after="0" w:line="360" w:lineRule="auto"/>
        <w:ind w:left="786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натуральный батончик в индивидуальной упаковке 15-25 гр. – </w:t>
      </w:r>
      <w:r>
        <w:rPr>
          <w:rFonts w:ascii="Times New Roman" w:eastAsia="Times New Roman" w:hAnsi="Times New Roman" w:cs="Times New Roman"/>
          <w:b/>
          <w:color w:val="000000"/>
        </w:rPr>
        <w:t>100 000 шт.;</w:t>
      </w:r>
    </w:p>
    <w:p w:rsidR="00412568" w:rsidRDefault="001F2880">
      <w:pPr>
        <w:numPr>
          <w:ilvl w:val="0"/>
          <w:numId w:val="5"/>
        </w:numPr>
        <w:tabs>
          <w:tab w:val="left" w:pos="1701"/>
        </w:tabs>
        <w:spacing w:after="0" w:line="360" w:lineRule="auto"/>
        <w:ind w:left="786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натуральный батончик в индивидуальной упаковке 32-40 гр. – </w:t>
      </w:r>
      <w:r>
        <w:rPr>
          <w:rFonts w:ascii="Times New Roman" w:eastAsia="Times New Roman" w:hAnsi="Times New Roman" w:cs="Times New Roman"/>
          <w:b/>
          <w:color w:val="000000"/>
        </w:rPr>
        <w:t>30 000 шт.</w:t>
      </w:r>
    </w:p>
    <w:p w:rsidR="00412568" w:rsidRDefault="001F2880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Количество Товара в поставку может быть скорректировано Заказчиком в пределах ±50% от указанного в данном пункте количества в соответствии с заявкой Заказчика.</w:t>
      </w:r>
    </w:p>
    <w:p w:rsidR="00005B8A" w:rsidRPr="00005B8A" w:rsidRDefault="001F2880" w:rsidP="00005B8A">
      <w:p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4.3.</w:t>
      </w:r>
      <w:r>
        <w:rPr>
          <w:rFonts w:ascii="Times New Roman" w:eastAsia="Times New Roman" w:hAnsi="Times New Roman" w:cs="Times New Roman"/>
        </w:rPr>
        <w:tab/>
      </w:r>
      <w:r w:rsidRPr="00005B8A">
        <w:rPr>
          <w:rFonts w:ascii="Times New Roman" w:eastAsia="Times New Roman" w:hAnsi="Times New Roman" w:cs="Times New Roman"/>
        </w:rPr>
        <w:t xml:space="preserve">Поставка Товара должна осуществляться на склад </w:t>
      </w:r>
      <w:r w:rsidR="00005B8A" w:rsidRPr="00005B8A">
        <w:rPr>
          <w:rFonts w:ascii="Times New Roman" w:hAnsi="Times New Roman" w:cs="Times New Roman"/>
        </w:rPr>
        <w:t>Московская обл. Любер</w:t>
      </w:r>
      <w:r w:rsidR="00E33187">
        <w:rPr>
          <w:rFonts w:ascii="Times New Roman" w:hAnsi="Times New Roman" w:cs="Times New Roman"/>
        </w:rPr>
        <w:t>ецкий р-н, пос. Октябрьский.</w:t>
      </w:r>
    </w:p>
    <w:p w:rsidR="00412568" w:rsidRDefault="001F2880" w:rsidP="00005B8A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4.4.</w:t>
      </w:r>
      <w:r>
        <w:rPr>
          <w:rFonts w:ascii="Times New Roman" w:eastAsia="Times New Roman" w:hAnsi="Times New Roman" w:cs="Times New Roman"/>
          <w:color w:val="000000"/>
        </w:rPr>
        <w:tab/>
        <w:t>Участник закупки должен предусматривать возврат Товара в соответствии с условиями договора.</w:t>
      </w:r>
    </w:p>
    <w:p w:rsidR="00412568" w:rsidRDefault="00412568">
      <w:pPr>
        <w:tabs>
          <w:tab w:val="left" w:pos="0"/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412568" w:rsidRDefault="00412568">
      <w:pPr>
        <w:tabs>
          <w:tab w:val="left" w:pos="0"/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sectPr w:rsidR="00412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83774"/>
    <w:multiLevelType w:val="multilevel"/>
    <w:tmpl w:val="25BCE6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B85DD3"/>
    <w:multiLevelType w:val="multilevel"/>
    <w:tmpl w:val="3EA826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D444D72"/>
    <w:multiLevelType w:val="multilevel"/>
    <w:tmpl w:val="88801C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4D2D0F"/>
    <w:multiLevelType w:val="multilevel"/>
    <w:tmpl w:val="B8E47C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9511BCA"/>
    <w:multiLevelType w:val="multilevel"/>
    <w:tmpl w:val="997841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568"/>
    <w:rsid w:val="00005B8A"/>
    <w:rsid w:val="00145DDE"/>
    <w:rsid w:val="0017765B"/>
    <w:rsid w:val="001F2880"/>
    <w:rsid w:val="00412568"/>
    <w:rsid w:val="00E3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Евдокимова</dc:creator>
  <cp:lastModifiedBy>UserPC</cp:lastModifiedBy>
  <cp:revision>4</cp:revision>
  <dcterms:created xsi:type="dcterms:W3CDTF">2021-10-19T13:33:00Z</dcterms:created>
  <dcterms:modified xsi:type="dcterms:W3CDTF">2021-10-19T13:42:00Z</dcterms:modified>
</cp:coreProperties>
</file>