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6C" w:rsidRPr="008B1ED0" w:rsidRDefault="007C1B6C" w:rsidP="007C1B6C">
      <w:pPr>
        <w:pStyle w:val="a3"/>
        <w:rPr>
          <w:sz w:val="24"/>
          <w:szCs w:val="24"/>
        </w:rPr>
      </w:pPr>
      <w:r w:rsidRPr="008B1ED0">
        <w:rPr>
          <w:sz w:val="24"/>
          <w:szCs w:val="24"/>
        </w:rPr>
        <w:t>ТЕХНИЧЕСКАЯ ЧАСТЬ</w:t>
      </w:r>
    </w:p>
    <w:p w:rsidR="007C1B6C" w:rsidRPr="005A2BDB" w:rsidRDefault="007C1B6C" w:rsidP="007C1B6C">
      <w:pPr>
        <w:pStyle w:val="a3"/>
        <w:rPr>
          <w:sz w:val="24"/>
          <w:szCs w:val="24"/>
        </w:rPr>
      </w:pPr>
      <w:bookmarkStart w:id="0" w:name="_GoBack"/>
      <w:bookmarkEnd w:id="0"/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3"/>
        <w:gridCol w:w="2202"/>
        <w:gridCol w:w="246"/>
        <w:gridCol w:w="462"/>
        <w:gridCol w:w="792"/>
        <w:gridCol w:w="591"/>
        <w:gridCol w:w="1127"/>
      </w:tblGrid>
      <w:tr w:rsidR="007C1B6C" w:rsidRPr="005A2BDB" w:rsidTr="005C0DAA">
        <w:trPr>
          <w:trHeight w:val="20"/>
        </w:trPr>
        <w:tc>
          <w:tcPr>
            <w:tcW w:w="44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6C" w:rsidRPr="005A2BDB" w:rsidRDefault="007C1B6C" w:rsidP="005C0DAA">
            <w:pPr>
              <w:jc w:val="center"/>
              <w:rPr>
                <w:b/>
                <w:bCs/>
              </w:rPr>
            </w:pPr>
            <w:r w:rsidRPr="005A2BDB">
              <w:rPr>
                <w:b/>
                <w:bCs/>
              </w:rPr>
              <w:t>Наименование товара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6C" w:rsidRPr="005A2BDB" w:rsidRDefault="007C1B6C" w:rsidP="005C0DAA">
            <w:pPr>
              <w:jc w:val="center"/>
              <w:rPr>
                <w:b/>
                <w:bCs/>
              </w:rPr>
            </w:pPr>
            <w:r w:rsidRPr="005A2BDB">
              <w:rPr>
                <w:b/>
                <w:bCs/>
              </w:rPr>
              <w:t>Кол-во, тонн</w:t>
            </w:r>
          </w:p>
        </w:tc>
      </w:tr>
      <w:tr w:rsidR="007C1B6C" w:rsidRPr="005A2BDB" w:rsidTr="005C0DAA">
        <w:trPr>
          <w:trHeight w:val="20"/>
        </w:trPr>
        <w:tc>
          <w:tcPr>
            <w:tcW w:w="44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1B6C" w:rsidRPr="005A2BDB" w:rsidRDefault="007C1B6C" w:rsidP="005C0DAA">
            <w:pPr>
              <w:pStyle w:val="ConsPlusNormal"/>
              <w:widowControl/>
              <w:jc w:val="both"/>
              <w:rPr>
                <w:rFonts w:ascii="Times New Roman" w:hAnsi="Times New Roman"/>
                <w:iCs/>
              </w:rPr>
            </w:pPr>
            <w:r w:rsidRPr="005A2BDB">
              <w:rPr>
                <w:rFonts w:ascii="Times New Roman" w:hAnsi="Times New Roman"/>
              </w:rPr>
              <w:t xml:space="preserve">Многокомпонентный </w:t>
            </w:r>
            <w:proofErr w:type="spellStart"/>
            <w:r w:rsidRPr="005A2BDB">
              <w:rPr>
                <w:rFonts w:ascii="Times New Roman" w:hAnsi="Times New Roman"/>
              </w:rPr>
              <w:t>противогололедный</w:t>
            </w:r>
            <w:proofErr w:type="spellEnd"/>
            <w:r w:rsidRPr="005A2BDB">
              <w:rPr>
                <w:rFonts w:ascii="Times New Roman" w:hAnsi="Times New Roman"/>
              </w:rPr>
              <w:t xml:space="preserve"> материал «</w:t>
            </w:r>
            <w:proofErr w:type="spellStart"/>
            <w:r w:rsidRPr="005A2BDB">
              <w:rPr>
                <w:rFonts w:ascii="Times New Roman" w:hAnsi="Times New Roman"/>
              </w:rPr>
              <w:t>Бионорд</w:t>
            </w:r>
            <w:proofErr w:type="spellEnd"/>
            <w:r w:rsidRPr="005A2BDB">
              <w:rPr>
                <w:rFonts w:ascii="Times New Roman" w:hAnsi="Times New Roman"/>
              </w:rPr>
              <w:t>» или эквивалент.</w:t>
            </w: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B6C" w:rsidRPr="005A2BDB" w:rsidRDefault="007C1B6C" w:rsidP="005C0DA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</w:t>
            </w:r>
            <w:r w:rsidRPr="005A2BDB">
              <w:rPr>
                <w:b/>
              </w:rPr>
              <w:t>00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7C1B6C" w:rsidRPr="005A2BDB" w:rsidRDefault="007C1B6C" w:rsidP="005C0DAA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</w:pPr>
            <w:r w:rsidRPr="005A2BD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максимальные и (или) минимальные значения таких показателей, а также значения показателей, которые не могут изменяться: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6C" w:rsidRPr="005A2BDB" w:rsidRDefault="007C1B6C" w:rsidP="005C0DAA">
            <w:pPr>
              <w:pStyle w:val="2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5A2BD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Органолептические свойства: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675" w:type="pct"/>
            <w:gridSpan w:val="4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Состояние</w:t>
            </w:r>
          </w:p>
        </w:tc>
        <w:tc>
          <w:tcPr>
            <w:tcW w:w="1325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Гранулы, кристаллы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675" w:type="pct"/>
            <w:gridSpan w:val="4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Запах</w:t>
            </w:r>
          </w:p>
        </w:tc>
        <w:tc>
          <w:tcPr>
            <w:tcW w:w="1325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отсутствует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675" w:type="pct"/>
            <w:gridSpan w:val="4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Цвет</w:t>
            </w:r>
          </w:p>
        </w:tc>
        <w:tc>
          <w:tcPr>
            <w:tcW w:w="1325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оттенки белого, серого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7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Химический состав: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431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Состав</w:t>
            </w:r>
          </w:p>
        </w:tc>
        <w:tc>
          <w:tcPr>
            <w:tcW w:w="1569" w:type="pct"/>
            <w:gridSpan w:val="4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 xml:space="preserve">многокомпонентный 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431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количество компонентов, объединенных в единую гранулу</w:t>
            </w:r>
          </w:p>
        </w:tc>
        <w:tc>
          <w:tcPr>
            <w:tcW w:w="1569" w:type="pct"/>
            <w:gridSpan w:val="4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менее 4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431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массовая доля формиатов (натрия и/или калия)</w:t>
            </w:r>
          </w:p>
        </w:tc>
        <w:tc>
          <w:tcPr>
            <w:tcW w:w="1569" w:type="pct"/>
            <w:gridSpan w:val="4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менее 1  и не более 35 %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431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 xml:space="preserve">массовая доля карбамида </w:t>
            </w:r>
          </w:p>
        </w:tc>
        <w:tc>
          <w:tcPr>
            <w:tcW w:w="1569" w:type="pct"/>
            <w:gridSpan w:val="4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менее 1  и не более 10 %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431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массовая доля хлорида кальция</w:t>
            </w:r>
          </w:p>
        </w:tc>
        <w:tc>
          <w:tcPr>
            <w:tcW w:w="1569" w:type="pct"/>
            <w:gridSpan w:val="4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менее 5</w:t>
            </w:r>
            <w:r w:rsidRPr="005A2BDB">
              <w:rPr>
                <w:szCs w:val="24"/>
                <w:lang w:val="en-US"/>
              </w:rPr>
              <w:t>%</w:t>
            </w:r>
            <w:r w:rsidRPr="005A2BDB">
              <w:rPr>
                <w:szCs w:val="24"/>
              </w:rPr>
              <w:t xml:space="preserve"> не более 50%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431" w:type="pct"/>
            <w:gridSpan w:val="3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массовая доля хлорида натрия</w:t>
            </w:r>
          </w:p>
        </w:tc>
        <w:tc>
          <w:tcPr>
            <w:tcW w:w="1569" w:type="pct"/>
            <w:gridSpan w:val="4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 xml:space="preserve"> Не менее 30</w:t>
            </w:r>
            <w:r w:rsidRPr="005A2BDB">
              <w:rPr>
                <w:szCs w:val="24"/>
                <w:lang w:val="en-US"/>
              </w:rPr>
              <w:t xml:space="preserve">% </w:t>
            </w:r>
            <w:r w:rsidRPr="005A2BDB">
              <w:rPr>
                <w:szCs w:val="24"/>
              </w:rPr>
              <w:t>не более 85 %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7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Физические свойства: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7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Зерновой состав: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093" w:type="pct"/>
            <w:gridSpan w:val="5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- фракция &gt; 10 мм</w:t>
            </w:r>
          </w:p>
        </w:tc>
        <w:tc>
          <w:tcPr>
            <w:tcW w:w="907" w:type="pct"/>
            <w:gridSpan w:val="2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допускается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093" w:type="pct"/>
            <w:gridSpan w:val="5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- фракция 5-10 мм</w:t>
            </w:r>
          </w:p>
        </w:tc>
        <w:tc>
          <w:tcPr>
            <w:tcW w:w="907" w:type="pct"/>
            <w:gridSpan w:val="2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более 10 %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093" w:type="pct"/>
            <w:gridSpan w:val="5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- фракция 1-5 мм</w:t>
            </w:r>
          </w:p>
        </w:tc>
        <w:tc>
          <w:tcPr>
            <w:tcW w:w="907" w:type="pct"/>
            <w:gridSpan w:val="2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менее 75 %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093" w:type="pct"/>
            <w:gridSpan w:val="5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- фракция &lt; 1 мм</w:t>
            </w:r>
          </w:p>
        </w:tc>
        <w:tc>
          <w:tcPr>
            <w:tcW w:w="907" w:type="pct"/>
            <w:gridSpan w:val="2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более 15%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093" w:type="pct"/>
            <w:gridSpan w:val="5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плавящая способность ПГР (грамм/ грамм: количество льда в граммах, которое может быть расплавлено одним граммом ПГР)</w:t>
            </w:r>
          </w:p>
        </w:tc>
        <w:tc>
          <w:tcPr>
            <w:tcW w:w="907" w:type="pct"/>
            <w:gridSpan w:val="2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менее 10 г/г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093" w:type="pct"/>
            <w:gridSpan w:val="5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proofErr w:type="spellStart"/>
            <w:r w:rsidRPr="005A2BDB">
              <w:rPr>
                <w:szCs w:val="24"/>
              </w:rPr>
              <w:t>Слеживаемость</w:t>
            </w:r>
            <w:proofErr w:type="spellEnd"/>
          </w:p>
        </w:tc>
        <w:tc>
          <w:tcPr>
            <w:tcW w:w="907" w:type="pct"/>
            <w:gridSpan w:val="2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допускается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093" w:type="pct"/>
            <w:gridSpan w:val="5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 xml:space="preserve">Температурная граница действия ПГМ, при которой разрушается плотность снежно-ледяных образований, подтвержденная заводом – изготовителем, а также аккредитованной в установленном порядке специализированной лабораторией по </w:t>
            </w:r>
            <w:proofErr w:type="spellStart"/>
            <w:r w:rsidRPr="005A2BDB">
              <w:rPr>
                <w:szCs w:val="24"/>
              </w:rPr>
              <w:t>противогололедным</w:t>
            </w:r>
            <w:proofErr w:type="spellEnd"/>
            <w:r w:rsidRPr="005A2BDB">
              <w:rPr>
                <w:szCs w:val="24"/>
              </w:rPr>
              <w:t xml:space="preserve"> реагентам, градусов Цельсия </w:t>
            </w:r>
          </w:p>
        </w:tc>
        <w:tc>
          <w:tcPr>
            <w:tcW w:w="907" w:type="pct"/>
            <w:gridSpan w:val="2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выше минус 20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7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Экологические свойства: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301" w:type="pct"/>
            <w:gridSpan w:val="2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коррозионная активность на металл: Сталь № 3 в растворе 5 %</w:t>
            </w:r>
          </w:p>
        </w:tc>
        <w:tc>
          <w:tcPr>
            <w:tcW w:w="1699" w:type="pct"/>
            <w:gridSpan w:val="5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 xml:space="preserve">не более 0,8 мг/кв. см х </w:t>
            </w:r>
            <w:proofErr w:type="spellStart"/>
            <w:r w:rsidRPr="005A2BDB">
              <w:rPr>
                <w:szCs w:val="24"/>
              </w:rPr>
              <w:t>сут</w:t>
            </w:r>
            <w:proofErr w:type="spellEnd"/>
            <w:r w:rsidRPr="005A2BDB">
              <w:rPr>
                <w:szCs w:val="24"/>
              </w:rPr>
              <w:t>.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301" w:type="pct"/>
            <w:gridSpan w:val="2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удельная эффективная активность естественных радионуклидов</w:t>
            </w:r>
          </w:p>
        </w:tc>
        <w:tc>
          <w:tcPr>
            <w:tcW w:w="1699" w:type="pct"/>
            <w:gridSpan w:val="5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более 370 Бк/кг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301" w:type="pct"/>
            <w:gridSpan w:val="2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водородный показатель</w:t>
            </w:r>
          </w:p>
        </w:tc>
        <w:tc>
          <w:tcPr>
            <w:tcW w:w="1699" w:type="pct"/>
            <w:gridSpan w:val="5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менее 5,0 ед. (рН) не более 10,0 ед. (рН)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301" w:type="pct"/>
            <w:gridSpan w:val="2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Влажность</w:t>
            </w:r>
          </w:p>
        </w:tc>
        <w:tc>
          <w:tcPr>
            <w:tcW w:w="1699" w:type="pct"/>
            <w:gridSpan w:val="5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более 5%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301" w:type="pct"/>
            <w:gridSpan w:val="2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массовая доля нерастворимых в воде веществ</w:t>
            </w:r>
          </w:p>
        </w:tc>
        <w:tc>
          <w:tcPr>
            <w:tcW w:w="1699" w:type="pct"/>
            <w:gridSpan w:val="5"/>
            <w:vAlign w:val="center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более 2 %</w:t>
            </w:r>
          </w:p>
        </w:tc>
      </w:tr>
      <w:tr w:rsidR="007C1B6C" w:rsidRPr="005A2BDB" w:rsidTr="005C0D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7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Требования к упаковке:</w:t>
            </w:r>
          </w:p>
        </w:tc>
      </w:tr>
      <w:tr w:rsidR="007C1B6C" w:rsidRPr="005A2BDB" w:rsidTr="00C0722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139" w:type="pct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вид упаковки</w:t>
            </w:r>
          </w:p>
        </w:tc>
        <w:tc>
          <w:tcPr>
            <w:tcW w:w="2861" w:type="pct"/>
            <w:gridSpan w:val="6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 xml:space="preserve">полипропиленовые пакеты с вкладышами (мягкий контейнер разовый) исключающие порчу или уничтожение ПГР во время транспортировки и </w:t>
            </w:r>
            <w:r w:rsidRPr="005A2BDB">
              <w:rPr>
                <w:szCs w:val="24"/>
              </w:rPr>
              <w:lastRenderedPageBreak/>
              <w:t>хранения</w:t>
            </w:r>
          </w:p>
        </w:tc>
      </w:tr>
      <w:tr w:rsidR="007C1B6C" w:rsidRPr="005A2BDB" w:rsidTr="00C0722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139" w:type="pct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lastRenderedPageBreak/>
              <w:t>тип упаковки</w:t>
            </w:r>
          </w:p>
        </w:tc>
        <w:tc>
          <w:tcPr>
            <w:tcW w:w="2861" w:type="pct"/>
            <w:gridSpan w:val="6"/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Безвозвратная</w:t>
            </w:r>
          </w:p>
        </w:tc>
      </w:tr>
      <w:tr w:rsidR="007C1B6C" w:rsidRPr="005A2BDB" w:rsidTr="00C0722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139" w:type="pct"/>
            <w:tcBorders>
              <w:bottom w:val="single" w:sz="4" w:space="0" w:color="auto"/>
            </w:tcBorders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</w:rPr>
            </w:pPr>
            <w:r w:rsidRPr="005A2BDB">
              <w:rPr>
                <w:szCs w:val="24"/>
              </w:rPr>
              <w:t>вес ПГР в упаковке</w:t>
            </w:r>
          </w:p>
        </w:tc>
        <w:tc>
          <w:tcPr>
            <w:tcW w:w="2861" w:type="pct"/>
            <w:gridSpan w:val="6"/>
            <w:tcBorders>
              <w:bottom w:val="single" w:sz="4" w:space="0" w:color="auto"/>
            </w:tcBorders>
          </w:tcPr>
          <w:p w:rsidR="007C1B6C" w:rsidRPr="005A2BDB" w:rsidRDefault="007C1B6C" w:rsidP="005C0DAA">
            <w:pPr>
              <w:pStyle w:val="12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5A2BDB">
              <w:rPr>
                <w:szCs w:val="24"/>
              </w:rPr>
              <w:t>Не менее 0, 8 тонн не более 1,0 тонн</w:t>
            </w:r>
          </w:p>
        </w:tc>
      </w:tr>
    </w:tbl>
    <w:p w:rsidR="007C1B6C" w:rsidRDefault="007C1B6C" w:rsidP="007C1B6C"/>
    <w:p w:rsidR="00B42C16" w:rsidRDefault="00B42C16"/>
    <w:sectPr w:rsidR="00B4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16"/>
    <w:rsid w:val="007C1B6C"/>
    <w:rsid w:val="00B42C16"/>
    <w:rsid w:val="00C0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7C1B6C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B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C1B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1B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7C1B6C"/>
    <w:pPr>
      <w:jc w:val="center"/>
    </w:pPr>
    <w:rPr>
      <w:rFonts w:eastAsia="Calibri"/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7C1B6C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11">
    <w:name w:val="Заголовок 1 Знак1"/>
    <w:basedOn w:val="a0"/>
    <w:link w:val="1"/>
    <w:rsid w:val="007C1B6C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uiPriority w:val="99"/>
    <w:rsid w:val="007C1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C1B6C"/>
    <w:rPr>
      <w:rFonts w:ascii="Arial" w:eastAsia="Calibri" w:hAnsi="Arial" w:cs="Times New Roman"/>
      <w:lang w:eastAsia="ru-RU"/>
    </w:rPr>
  </w:style>
  <w:style w:type="paragraph" w:customStyle="1" w:styleId="12">
    <w:name w:val="Обычный1"/>
    <w:rsid w:val="007C1B6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ormattext">
    <w:name w:val="formattext"/>
    <w:basedOn w:val="a"/>
    <w:rsid w:val="007C1B6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7C1B6C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B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C1B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1B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7C1B6C"/>
    <w:pPr>
      <w:jc w:val="center"/>
    </w:pPr>
    <w:rPr>
      <w:rFonts w:eastAsia="Calibri"/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7C1B6C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11">
    <w:name w:val="Заголовок 1 Знак1"/>
    <w:basedOn w:val="a0"/>
    <w:link w:val="1"/>
    <w:rsid w:val="007C1B6C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uiPriority w:val="99"/>
    <w:rsid w:val="007C1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C1B6C"/>
    <w:rPr>
      <w:rFonts w:ascii="Arial" w:eastAsia="Calibri" w:hAnsi="Arial" w:cs="Times New Roman"/>
      <w:lang w:eastAsia="ru-RU"/>
    </w:rPr>
  </w:style>
  <w:style w:type="paragraph" w:customStyle="1" w:styleId="12">
    <w:name w:val="Обычный1"/>
    <w:rsid w:val="007C1B6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ormattext">
    <w:name w:val="formattext"/>
    <w:basedOn w:val="a"/>
    <w:rsid w:val="007C1B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izba_</dc:creator>
  <cp:lastModifiedBy>izba_</cp:lastModifiedBy>
  <cp:revision>3</cp:revision>
  <dcterms:created xsi:type="dcterms:W3CDTF">2021-12-02T15:34:00Z</dcterms:created>
  <dcterms:modified xsi:type="dcterms:W3CDTF">2021-12-02T15:48:00Z</dcterms:modified>
</cp:coreProperties>
</file>