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ind w:left="0" w:right="0" w:hanging="0"/>
        <w:jc w:val="left"/>
        <w:rPr>
          <w:rFonts w:ascii="Tlwg Typist" w:hAnsi="Tlwg Typist"/>
          <w:b w:val="false"/>
          <w:b w:val="false"/>
          <w:bCs w:val="false"/>
          <w:sz w:val="22"/>
          <w:szCs w:val="22"/>
        </w:rPr>
      </w:pPr>
      <w:r>
        <w:rPr>
          <w:rFonts w:ascii="Tlwg Typist" w:hAnsi="Tlwg Typist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Рециркулятор (не менее 60 м3) — 27 шт</w:t>
        <w:br/>
        <w:t>1.Мощность лампы — не менее 15Вт;</w:t>
        <w:br/>
        <w:t>2.Бактерицидный поток Вт (Мощность УФ излучения) — не менее 9.5;</w:t>
        <w:br/>
        <w:t>3.Вес не более 4 кг;</w:t>
        <w:br/>
        <w:t>4.Электропитание — 220 В +/- 10;</w:t>
        <w:br/>
        <w:t>5.Количество ламп— не менее 2 шт;</w:t>
        <w:br/>
        <w:t>6.Уровень звука — не более 40 дБ;</w:t>
        <w:br/>
        <w:t>7.Класс энергетической эффективности — не ниже А+;</w:t>
        <w:br/>
        <w:t>8.Исполнение — настенный;</w:t>
        <w:br/>
        <w:t>9.Срок службы ламп — не менее 8900ч;</w:t>
        <w:br/>
        <w:t>10.Производительность м3/час — не менее 60;</w:t>
        <w:br/>
        <w:t>11.Бактерицидная эффективность — не менее 99%;</w:t>
        <w:br/>
        <w:t>12.Время непрерывной работы сутки — 7;</w:t>
        <w:br/>
        <w:t>13.Система принудительной рециркуляции воздуха — наличие;</w:t>
        <w:br/>
        <w:t>14.Электронный блок управления который отслеживает суммарное время наработки ламп — наличие;</w:t>
        <w:br/>
        <w:t>15.Цифровой дисплей который отображает суммарное время наработки бактерицидных ламп — наличие;</w:t>
        <w:br/>
        <w:t>16.Светодиодный индикатор нормального режима изделия — наличие;</w:t>
        <w:br/>
        <w:t>17.Светодиодный индикатор о необходимости замены бактерицидных ламп — наличие;</w:t>
        <w:br/>
        <w:t>18.Автамотическое включение по датчику присутствия людей в помещении — наличие;</w:t>
        <w:br/>
        <w:t>19.Индикация неисправности УФ-ламп и вентиляторов, предупредительные надписи о своевременной замене УФ-ламп, выводимые на экране ЖК-дисплея — наличие;</w:t>
        <w:br/>
        <w:t>20.Регистрационное удостоверение Росздравнадзора — наличие;</w:t>
        <w:br/>
        <w:t>21.Декларация соответствия Госстандарта России — наличие;</w:t>
        <w:br/>
        <w:t>22.Инструкция по эксплуатации на русском языке — наличие.</w:t>
      </w:r>
    </w:p>
    <w:p>
      <w:pPr>
        <w:pStyle w:val="Style15"/>
        <w:rPr>
          <w:rFonts w:ascii="Tlwg Typist" w:hAnsi="Tlwg Typist"/>
          <w:b w:val="false"/>
          <w:b w:val="false"/>
          <w:bCs w:val="false"/>
          <w:sz w:val="22"/>
          <w:szCs w:val="22"/>
        </w:rPr>
      </w:pPr>
      <w:r>
        <w:rPr>
          <w:rFonts w:ascii="Tlwg Typist" w:hAnsi="Tlwg Typist"/>
          <w:b w:val="false"/>
          <w:bCs w:val="false"/>
          <w:sz w:val="22"/>
          <w:szCs w:val="22"/>
        </w:rPr>
        <w:t>Рециркулятор (не менее 90 м3) — 33 шт</w:t>
        <w:br/>
        <w:t>1.Мощность лампы — не менее 30Вт;</w:t>
        <w:br/>
        <w:t>2.Бактерицидный поток Вт (Мощность УФ излучения) — не менее 12;</w:t>
        <w:br/>
        <w:t>3.Вес не более 5 кг;</w:t>
        <w:br/>
        <w:t>4.Электропитание — 220 В ± 10;</w:t>
        <w:br/>
        <w:t>5.Количество ламп — не менее 2 шт;</w:t>
        <w:br/>
        <w:t>6.Уровень звука — не более 45 дБ;</w:t>
        <w:br/>
        <w:t>7.Класс энергетической эффективности — не ниже А+;</w:t>
        <w:br/>
        <w:t>8.Исполнение — настенный;</w:t>
        <w:br/>
        <w:t>9.Срок службы ламп — не менее 8900ч;</w:t>
        <w:br/>
        <w:t>10.Производительность м3/час — не менее 90;</w:t>
        <w:br/>
        <w:t>11.Бактерицидная эффективность — не менее 99%;</w:t>
        <w:br/>
        <w:t>12.Время непрерывной работы сутки — 7;</w:t>
        <w:br/>
        <w:t>13.Система принудительной циркуляции воздуха — наличие;</w:t>
        <w:br/>
        <w:t>14.Механический таймер для установки необходимой работы времени — наличие;</w:t>
        <w:br/>
        <w:t>15.Регистрационное удостоверение Росздравнадзора — наличие;</w:t>
        <w:br/>
        <w:t>16.Декларация соответствия Госстандарта России — наличие;</w:t>
        <w:br/>
        <w:t>17.Инструкция по эксплуатации на русском языке — наличие.</w:t>
      </w:r>
    </w:p>
    <w:p>
      <w:pPr>
        <w:pStyle w:val="Normal"/>
        <w:widowControl/>
        <w:ind w:left="0" w:right="0" w:hanging="0"/>
        <w:jc w:val="left"/>
        <w:rPr>
          <w:i/>
          <w:i/>
          <w:iCs/>
          <w:caps w:val="false"/>
          <w:smallCaps w:val="false"/>
          <w:color w:val="000000"/>
          <w:spacing w:val="0"/>
          <w:sz w:val="23"/>
        </w:rPr>
      </w:pPr>
      <w:r>
        <w:rPr>
          <w:rFonts w:ascii="Tlwg Typist" w:hAnsi="Tlwg Typist"/>
          <w:b w:val="false"/>
          <w:bCs w:val="fals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lwg Typist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LibreOffice/5.1.6.2$Linux_X86_64 LibreOffice_project/10m0$Build-2</Application>
  <Pages>2</Pages>
  <Words>253</Words>
  <Characters>1816</Characters>
  <CharactersWithSpaces>2105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2021-02-25T12:52:18Z</dcterms:modified>
  <cp:revision>8</cp:revision>
  <dc:subject/>
  <dc:title/>
</cp:coreProperties>
</file>