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7EB1" w14:textId="77777777" w:rsidR="0051643E" w:rsidRPr="00E826DE" w:rsidRDefault="0051643E" w:rsidP="00E826DE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p w14:paraId="7BBAF3A3" w14:textId="77777777" w:rsidR="0051643E" w:rsidRDefault="0051643E" w:rsidP="00E826D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826DE">
        <w:rPr>
          <w:rFonts w:ascii="Times New Roman" w:hAnsi="Times New Roman" w:cs="Times New Roman"/>
          <w:b/>
        </w:rPr>
        <w:t>ТЕХНИЧЕСКОЕ ЗАДАНИЕ</w:t>
      </w:r>
    </w:p>
    <w:p w14:paraId="4E219BEA" w14:textId="77777777" w:rsidR="008079D9" w:rsidRDefault="008079D9" w:rsidP="00E826D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выполнение проектно-изыскательских работ по объекту: «</w:t>
      </w:r>
      <w:r w:rsidRPr="008079D9">
        <w:rPr>
          <w:rFonts w:ascii="Times New Roman" w:hAnsi="Times New Roman" w:cs="Times New Roman"/>
          <w:b/>
        </w:rPr>
        <w:t>Инженерные сети жилого микрорайона г. Магадан</w:t>
      </w:r>
      <w:r>
        <w:rPr>
          <w:rFonts w:ascii="Times New Roman" w:hAnsi="Times New Roman" w:cs="Times New Roman"/>
          <w:b/>
        </w:rPr>
        <w:t>»</w:t>
      </w:r>
    </w:p>
    <w:p w14:paraId="7A6748D4" w14:textId="77777777" w:rsidR="008079D9" w:rsidRDefault="008079D9" w:rsidP="00E826D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tbl>
      <w:tblPr>
        <w:tblW w:w="5164" w:type="pct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E0" w:firstRow="1" w:lastRow="1" w:firstColumn="1" w:lastColumn="1" w:noHBand="0" w:noVBand="1"/>
      </w:tblPr>
      <w:tblGrid>
        <w:gridCol w:w="670"/>
        <w:gridCol w:w="2734"/>
        <w:gridCol w:w="6690"/>
      </w:tblGrid>
      <w:tr w:rsidR="007811EA" w:rsidRPr="00A951C7" w14:paraId="20B5ED71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761F1A3" w14:textId="77777777" w:rsidR="007811EA" w:rsidRPr="00A951C7" w:rsidRDefault="007811EA" w:rsidP="00781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FE789" w14:textId="77777777" w:rsidR="007811EA" w:rsidRPr="00A951C7" w:rsidRDefault="007811EA" w:rsidP="00781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Перечень основных данных и требований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4CE24D22" w14:textId="77777777" w:rsidR="007811EA" w:rsidRPr="00A951C7" w:rsidRDefault="007811EA" w:rsidP="007811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7811EA" w:rsidRPr="00A951C7" w14:paraId="21CD81B8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62C497" w14:textId="77777777" w:rsidR="007811EA" w:rsidRPr="00A951C7" w:rsidRDefault="007811EA" w:rsidP="007811E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1CCC11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ДАННЫЕ</w:t>
            </w:r>
          </w:p>
        </w:tc>
      </w:tr>
      <w:tr w:rsidR="007811EA" w:rsidRPr="00A951C7" w14:paraId="55373715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625A4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EEE73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(проекта)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A4DE" w14:textId="77777777" w:rsidR="007811EA" w:rsidRPr="00A951C7" w:rsidRDefault="00F37E67" w:rsidP="00F37E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Инженерные сети жилого микрорайона г. Магадан</w:t>
            </w:r>
            <w:r w:rsidR="007811EA" w:rsidRPr="00A95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14:paraId="7067B27C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Наружные инженерные сети (НИС)</w:t>
            </w:r>
          </w:p>
        </w:tc>
      </w:tr>
      <w:tr w:rsidR="007811EA" w:rsidRPr="00A951C7" w14:paraId="28FE9F22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8FA2B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21FC9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строительства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A2588" w14:textId="77777777" w:rsidR="007811EA" w:rsidRPr="00A951C7" w:rsidRDefault="007811EA" w:rsidP="00EC41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7663791"/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Магаданская область, город Магадан</w:t>
            </w:r>
            <w:bookmarkEnd w:id="0"/>
          </w:p>
        </w:tc>
      </w:tr>
      <w:tr w:rsidR="007811EA" w:rsidRPr="00A951C7" w14:paraId="16F90D8F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BB531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EA78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строительства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9FD59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строительство</w:t>
            </w:r>
          </w:p>
        </w:tc>
      </w:tr>
      <w:tr w:rsidR="007811EA" w:rsidRPr="00A951C7" w14:paraId="72F5E92A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9F2B3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0AF5F" w14:textId="77777777" w:rsidR="007811EA" w:rsidRPr="00A951C7" w:rsidDel="00BA424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Указание о выделении пусковых комплексов, их состав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C48A2E" w14:textId="77777777" w:rsidR="007811EA" w:rsidRPr="00A951C7" w:rsidDel="00BA424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очередь</w:t>
            </w:r>
          </w:p>
        </w:tc>
      </w:tr>
      <w:tr w:rsidR="007811EA" w:rsidRPr="00A951C7" w14:paraId="61108622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EE405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E8614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этапа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AD8B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инженерные сети, водоснабжения (ГВ), теплоснабжения (ТС), водоотведения (ГК, ДК), электроснабжения (ЭС), освещения (ЭН), сети связи (СС)</w:t>
            </w:r>
          </w:p>
        </w:tc>
      </w:tr>
      <w:tr w:rsidR="007811EA" w:rsidRPr="00A951C7" w14:paraId="40F8F002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C1FC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CAF27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проектирования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80D0A" w14:textId="77777777" w:rsidR="007811EA" w:rsidRPr="00A951C7" w:rsidRDefault="00EC4133" w:rsidP="00EC41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выполнение проектно-изыскательских работ</w:t>
            </w:r>
            <w:r w:rsidR="007811EA"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 планировки территории и проект межевания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микрорайона</w:t>
            </w:r>
            <w:r w:rsidR="007811EA"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Магадане.</w:t>
            </w:r>
          </w:p>
        </w:tc>
      </w:tr>
      <w:tr w:rsidR="007811EA" w:rsidRPr="00A951C7" w14:paraId="17C0CE04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501D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A3975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951C7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  <w:t>Особые условия строительства (в т.ч. планировочные ограничения, особые геологические и гидрогеологические условия)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B1DEF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2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A951C7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  <w:t>- Геологические и гидрологические условия принять по данным инженерно-геологических изысканий.</w:t>
            </w:r>
          </w:p>
          <w:p w14:paraId="5778514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2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A951C7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  <w:t>- Климатический район – в соответствии с СП 131.13330.2012</w:t>
            </w:r>
          </w:p>
          <w:p w14:paraId="3DD23F59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2"/>
              </w:tabs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A951C7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  <w:t>- Расчётная температура наружного воздуха в холодный период по СП 131.13330.2012 (актуализация СНиП 23-01-99* «Строительная климатология».)</w:t>
            </w:r>
          </w:p>
          <w:p w14:paraId="45D5022A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Arial" w:hAnsi="Times New Roman" w:cs="Times New Roman"/>
                <w:sz w:val="24"/>
                <w:szCs w:val="24"/>
                <w:bdr w:val="nil"/>
                <w:lang w:eastAsia="ru-RU"/>
              </w:rPr>
              <w:t>-  Сейсмичность района определить по сейсмическому микрорайонированию при проведении инженерных изысканий</w:t>
            </w:r>
          </w:p>
        </w:tc>
      </w:tr>
      <w:tr w:rsidR="007811EA" w:rsidRPr="00A951C7" w14:paraId="7EEDB0F9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313D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9DD6F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Исходные данные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B0DC" w14:textId="77777777" w:rsidR="007811EA" w:rsidRPr="00A951C7" w:rsidRDefault="00741696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41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 планировки территории и проект межевания территории жилого микрорайона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Магадане</w:t>
            </w:r>
            <w:r w:rsidR="007811EA"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технические условия на подключение к инженерным сетям.</w:t>
            </w:r>
          </w:p>
        </w:tc>
      </w:tr>
      <w:tr w:rsidR="007811EA" w:rsidRPr="00A951C7" w14:paraId="28724DCF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447A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FE9E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Стадийность проектирования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AEECF" w14:textId="77777777" w:rsidR="007811EA" w:rsidRPr="00A951C7" w:rsidRDefault="007811EA" w:rsidP="007811EA">
            <w:pPr>
              <w:tabs>
                <w:tab w:val="left" w:pos="606"/>
              </w:tabs>
              <w:spacing w:after="0" w:line="240" w:lineRule="auto"/>
              <w:ind w:firstLine="1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проектирование в три этапа:</w:t>
            </w:r>
          </w:p>
          <w:p w14:paraId="5B1834E5" w14:textId="77777777" w:rsidR="007811EA" w:rsidRPr="00A951C7" w:rsidRDefault="007811EA" w:rsidP="007811EA">
            <w:pPr>
              <w:numPr>
                <w:ilvl w:val="6"/>
                <w:numId w:val="34"/>
              </w:numPr>
              <w:tabs>
                <w:tab w:val="left" w:pos="317"/>
              </w:tabs>
              <w:spacing w:after="0" w:line="240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Этап: 1 Разработка комплексной схемы инженерного обеспечения участка строительства </w:t>
            </w:r>
          </w:p>
          <w:p w14:paraId="4AB209C9" w14:textId="77777777" w:rsidR="007811EA" w:rsidRPr="00A951C7" w:rsidRDefault="007811EA" w:rsidP="007811EA">
            <w:pPr>
              <w:numPr>
                <w:ilvl w:val="6"/>
                <w:numId w:val="34"/>
              </w:numPr>
              <w:tabs>
                <w:tab w:val="left" w:pos="317"/>
              </w:tabs>
              <w:spacing w:after="0" w:line="240" w:lineRule="auto"/>
              <w:ind w:left="317" w:hanging="31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Этап: 2 проектная документация, получение положительного заключения государственной экспертизы</w:t>
            </w:r>
          </w:p>
          <w:p w14:paraId="2B2E40A2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Этап 3: рабочая документация </w:t>
            </w:r>
          </w:p>
        </w:tc>
      </w:tr>
      <w:tr w:rsidR="007811EA" w:rsidRPr="00A951C7" w14:paraId="5EE15909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D890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3E867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участке строительства и планировочные ограничения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73F6" w14:textId="77777777" w:rsidR="007811EA" w:rsidRPr="00A951C7" w:rsidRDefault="007811EA" w:rsidP="007811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Территориальная зона - для среднеэтажной жилой застройки (4-8 этажей).</w:t>
            </w:r>
          </w:p>
          <w:p w14:paraId="2AE87537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Территория проектирования имеет ряд ограничений для развития всей территории, а именно: </w:t>
            </w:r>
          </w:p>
          <w:p w14:paraId="32E5987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соответствии с картами сейсмического районирования города Магадана территория относится к 8 и 9 бальным зонам;</w:t>
            </w:r>
          </w:p>
          <w:p w14:paraId="2D16229C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часть территории подвержена затоплению и подтоплению;</w:t>
            </w:r>
          </w:p>
          <w:p w14:paraId="453A824E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часть территории расположена в водоохранных зонах;</w:t>
            </w:r>
          </w:p>
          <w:p w14:paraId="70A5B6AF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часть проектируемой территории находится в санитарной зоне от объектов транспортного обслуживания;</w:t>
            </w:r>
          </w:p>
          <w:p w14:paraId="205E5B4D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"/>
              </w:tabs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имеются охранные зоны от инженерных сетей и объектов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811EA" w:rsidRPr="00A951C7" w14:paraId="25735394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193BA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F7C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Геологические и гидрогеологические условия (уровень грунтовых вод и их характер)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14:paraId="452B33E9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технических отчётов «Инженерно-геологические изыскания» и «Инженерно-экологические изыскания»</w:t>
            </w:r>
          </w:p>
        </w:tc>
      </w:tr>
      <w:tr w:rsidR="007811EA" w:rsidRPr="00A951C7" w14:paraId="302EAEC9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A17C0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E096D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окружающей среды (атмосферный воздух, водоемы, шумы, прочие загрязнения).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14:paraId="0FCC6AED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технических отчётов «Инженерно-геологические изыскания» и «Инженерно-экологические изыскания»</w:t>
            </w:r>
          </w:p>
        </w:tc>
      </w:tr>
      <w:tr w:rsidR="007811EA" w:rsidRPr="00A951C7" w14:paraId="4C8ACF93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420B3" w14:textId="77777777" w:rsidR="007811EA" w:rsidRPr="00A951C7" w:rsidRDefault="007811EA" w:rsidP="007811EA">
            <w:pPr>
              <w:numPr>
                <w:ilvl w:val="1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73809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 работ</w:t>
            </w:r>
          </w:p>
        </w:tc>
        <w:tc>
          <w:tcPr>
            <w:tcW w:w="6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</w:tcPr>
          <w:p w14:paraId="454D9646" w14:textId="77777777" w:rsidR="007811EA" w:rsidRPr="00A951C7" w:rsidRDefault="008079D9" w:rsidP="007811EA">
            <w:pPr>
              <w:spacing w:after="0" w:line="240" w:lineRule="auto"/>
              <w:ind w:firstLine="2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приложению №1 к настоящему заданию</w:t>
            </w:r>
          </w:p>
        </w:tc>
      </w:tr>
      <w:tr w:rsidR="007811EA" w:rsidRPr="00A951C7" w14:paraId="54B87E89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44A1392" w14:textId="77777777" w:rsidR="007811EA" w:rsidRPr="00A951C7" w:rsidRDefault="007811EA" w:rsidP="007811EA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DD815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ТРЕБОВАНИЯ К ПРОЕКТНЫМ РЕШЕНИЯМ</w:t>
            </w:r>
          </w:p>
        </w:tc>
      </w:tr>
      <w:tr w:rsidR="007811EA" w:rsidRPr="00A951C7" w14:paraId="3159E03F" w14:textId="77777777" w:rsidTr="001D6D8E">
        <w:trPr>
          <w:trHeight w:val="20"/>
        </w:trPr>
        <w:tc>
          <w:tcPr>
            <w:tcW w:w="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4DB3EF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42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A0C34FF" w14:textId="77777777" w:rsidR="007811EA" w:rsidRPr="00A951C7" w:rsidRDefault="007811EA" w:rsidP="007811EA">
            <w:pPr>
              <w:tabs>
                <w:tab w:val="left" w:pos="-142"/>
              </w:tabs>
              <w:spacing w:after="120" w:line="240" w:lineRule="auto"/>
              <w:ind w:left="57" w:firstLine="5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Наружные инженерные сети, водоснабжения (ГВ)</w:t>
            </w:r>
            <w:r w:rsidRPr="00A951C7" w:rsidDel="00E472D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1EA" w:rsidRPr="00A951C7" w14:paraId="5C967B81" w14:textId="77777777" w:rsidTr="001D6D8E">
        <w:trPr>
          <w:trHeight w:val="20"/>
        </w:trPr>
        <w:tc>
          <w:tcPr>
            <w:tcW w:w="670" w:type="dxa"/>
          </w:tcPr>
          <w:p w14:paraId="5FFCA0E9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14:paraId="79B5E42E" w14:textId="77777777" w:rsidR="007811EA" w:rsidRPr="00A951C7" w:rsidRDefault="007811EA" w:rsidP="007811EA">
            <w:pPr>
              <w:tabs>
                <w:tab w:val="left" w:pos="-142"/>
              </w:tabs>
              <w:spacing w:after="120" w:line="240" w:lineRule="auto"/>
              <w:ind w:left="57" w:firstLine="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  <w:tcBorders>
              <w:left w:val="single" w:sz="4" w:space="0" w:color="auto"/>
            </w:tcBorders>
          </w:tcPr>
          <w:p w14:paraId="51FFBB3C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Присоединение к городским сетям водопровода и проектирование наружных сетей водопровода выполнить согласно:</w:t>
            </w:r>
          </w:p>
          <w:p w14:paraId="5ABED6D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согласованной схемы инженерного обеспечения</w:t>
            </w:r>
          </w:p>
          <w:p w14:paraId="664410F3" w14:textId="77777777" w:rsidR="007811EA" w:rsidRPr="00A951C7" w:rsidRDefault="007811EA" w:rsidP="007811E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right="132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Договоров на технологическое присоединение и Технических условий;</w:t>
            </w:r>
          </w:p>
          <w:p w14:paraId="5C4B323C" w14:textId="77777777" w:rsidR="007811EA" w:rsidRPr="00A951C7" w:rsidRDefault="007811EA" w:rsidP="007811E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right="132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31.13330.2012 «Водоснабжение. Наружные сети и сооружения»;</w:t>
            </w:r>
          </w:p>
          <w:p w14:paraId="4BD32095" w14:textId="77777777" w:rsidR="007811EA" w:rsidRPr="00A951C7" w:rsidRDefault="007811EA" w:rsidP="007811EA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left="0" w:right="132" w:hangingChars="1" w:hanging="2"/>
              <w:contextualSpacing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 18.13330.2019. «</w:t>
            </w:r>
            <w:r w:rsidRPr="00A95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Производственные объекты. Планировочная организация земельного участка</w:t>
            </w: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7D95C679" w14:textId="77777777" w:rsidR="007811EA" w:rsidRPr="00A951C7" w:rsidRDefault="007811EA" w:rsidP="007811EA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Проектом предусмотреть прокладку объединённого хозяйственного-питьевого и противопожарного водопровода.</w:t>
            </w:r>
          </w:p>
          <w:p w14:paraId="75EC01B2" w14:textId="77777777" w:rsidR="007811EA" w:rsidRPr="00A951C7" w:rsidRDefault="007811EA" w:rsidP="007811EA">
            <w:pPr>
              <w:spacing w:after="0" w:line="240" w:lineRule="auto"/>
              <w:ind w:right="1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Предусмотреть подключение проектируемых зданий к проектируемому объединенному хозяйственно-питьевому и противопожарному водопроводу. </w:t>
            </w:r>
            <w:r w:rsidRPr="00A951C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Полив прилегающей территории осуществлять из хоз-питьевого водопровода или совмещенного хоз-противопожарного водопровода с помощью наружных поливочных кранов, установленных в нишах здания.</w:t>
            </w:r>
          </w:p>
          <w:p w14:paraId="7A09FFAC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 водопровода выполнить из полиэтиленовых труб ПЭ по ГОСТ 18599-2001, применение труб ВЧШГ обосновать.</w:t>
            </w:r>
          </w:p>
          <w:p w14:paraId="6CA26CFB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свободный напор в сети водопровода принять согласно СП 31.13330.12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3BD0FF" w14:textId="77777777" w:rsidR="007811EA" w:rsidRPr="00A951C7" w:rsidRDefault="007811EA" w:rsidP="007811EA">
            <w:pPr>
              <w:tabs>
                <w:tab w:val="left" w:pos="-14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водомерных узлов в зданиях выполняется в составе проекта внутренних систем водоснабжения зданий.</w:t>
            </w:r>
          </w:p>
          <w:p w14:paraId="47CD8B3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Материал трубопроводов: ГОСТ 18599-2001. Трубы напорные из полиэтилена.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Полиэтилен ПЭ-100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SDR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14:paraId="3361DEB9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 прокладки: определить проектом, принять наиболее рациональный исходя из условий строительства. Основание под трубопроводы принимать песчаное. Применение иных оснований должно быть обосновано выводами инженерно-геологических изысканий. </w:t>
            </w:r>
          </w:p>
          <w:p w14:paraId="4CAA25B7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 рельеф местности, в целях минимизации затрат и повышения эффективности строительства, принимать проектом закрытые методы строительства с использованием «бестраншейных» технологий.</w:t>
            </w:r>
          </w:p>
          <w:p w14:paraId="3675B466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сети водоснабжения выполнить до наружной стены здания</w:t>
            </w:r>
          </w:p>
        </w:tc>
      </w:tr>
      <w:tr w:rsidR="007811EA" w:rsidRPr="00A951C7" w14:paraId="33F02741" w14:textId="77777777" w:rsidTr="001D6D8E">
        <w:trPr>
          <w:trHeight w:val="179"/>
        </w:trPr>
        <w:tc>
          <w:tcPr>
            <w:tcW w:w="670" w:type="dxa"/>
          </w:tcPr>
          <w:p w14:paraId="140CE486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424" w:type="dxa"/>
            <w:gridSpan w:val="2"/>
          </w:tcPr>
          <w:p w14:paraId="4DA7A84B" w14:textId="77777777" w:rsidR="007811EA" w:rsidRPr="00A951C7" w:rsidRDefault="007811EA" w:rsidP="007811EA">
            <w:pPr>
              <w:tabs>
                <w:tab w:val="left" w:pos="-142"/>
              </w:tabs>
              <w:spacing w:after="120" w:line="240" w:lineRule="auto"/>
              <w:ind w:left="57" w:firstLine="5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Наружные инженерные сети теплоснабжения</w:t>
            </w:r>
            <w:r w:rsidRPr="00A951C7" w:rsidDel="00E472D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951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(ТС)</w:t>
            </w:r>
          </w:p>
        </w:tc>
      </w:tr>
      <w:tr w:rsidR="007811EA" w:rsidRPr="00A951C7" w14:paraId="2012D2A3" w14:textId="77777777" w:rsidTr="001D6D8E">
        <w:trPr>
          <w:trHeight w:val="20"/>
        </w:trPr>
        <w:tc>
          <w:tcPr>
            <w:tcW w:w="670" w:type="dxa"/>
          </w:tcPr>
          <w:p w14:paraId="1F1EB292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right w:val="single" w:sz="4" w:space="0" w:color="auto"/>
            </w:tcBorders>
          </w:tcPr>
          <w:p w14:paraId="77B5493A" w14:textId="77777777" w:rsidR="007811EA" w:rsidRPr="00A951C7" w:rsidRDefault="007811EA" w:rsidP="007811EA">
            <w:pPr>
              <w:tabs>
                <w:tab w:val="left" w:pos="-142"/>
              </w:tabs>
              <w:spacing w:after="120" w:line="240" w:lineRule="auto"/>
              <w:ind w:left="57" w:firstLine="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  <w:tcBorders>
              <w:left w:val="single" w:sz="4" w:space="0" w:color="auto"/>
            </w:tcBorders>
            <w:vAlign w:val="center"/>
          </w:tcPr>
          <w:p w14:paraId="00C72D23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тепловых сетей выполнить на основании действующих нормативных документов:</w:t>
            </w:r>
          </w:p>
          <w:p w14:paraId="741B3CF4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 124.13330.2012 «Тепловые сети»;</w:t>
            </w:r>
          </w:p>
          <w:p w14:paraId="53FE410B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 41-105-2002;</w:t>
            </w:r>
          </w:p>
          <w:p w14:paraId="5C1237A8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СНиП 3.05.03-85 (СП 74.13330.2011);</w:t>
            </w:r>
          </w:p>
          <w:p w14:paraId="41EE211E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ГОСТ 30732-2006;</w:t>
            </w:r>
          </w:p>
          <w:p w14:paraId="677943C1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РД 10-400-01;</w:t>
            </w:r>
          </w:p>
          <w:p w14:paraId="3229245F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СП 61.13330.2012.</w:t>
            </w:r>
          </w:p>
          <w:p w14:paraId="6F65218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Тепловые сети выполнить из стальных бесшовных горячедеформированных труб по ГОСТ 8731, из стали марки Ст20 по ГОСТ 1050, изолированных пенополиуретаном в защитной оболочке из полиэтилена, изготовленных в заводских условиях по ГОСТ 30732-2006 с системой оперативного дистанционного контроля состояния тепловой изоляции.</w:t>
            </w:r>
          </w:p>
          <w:p w14:paraId="15C35FA1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Проектом предусмотреть естественную компенсацию трубопроводов П, Г и Z –образными компенсаторами. Из нижних точек теплосети предусмотреть самотечный водовыпуск в дождевую канализацию.</w:t>
            </w:r>
          </w:p>
          <w:p w14:paraId="0338707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высших точках по трассе тепловой сети предусмотреть установку воздушных кранов.</w:t>
            </w:r>
          </w:p>
          <w:p w14:paraId="273E676F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трасс тепловых сети выполнить до первой камеры</w:t>
            </w:r>
            <w:r w:rsidRPr="00A95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границе земельного участка</w:t>
            </w: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811EA" w:rsidRPr="00A951C7" w14:paraId="7185B44B" w14:textId="77777777" w:rsidTr="001D6D8E">
        <w:trPr>
          <w:trHeight w:val="20"/>
        </w:trPr>
        <w:tc>
          <w:tcPr>
            <w:tcW w:w="670" w:type="dxa"/>
          </w:tcPr>
          <w:p w14:paraId="0D27825F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9424" w:type="dxa"/>
            <w:gridSpan w:val="2"/>
          </w:tcPr>
          <w:p w14:paraId="3FC1311B" w14:textId="77777777" w:rsidR="007811EA" w:rsidRPr="00A951C7" w:rsidRDefault="007811EA" w:rsidP="007811EA">
            <w:pPr>
              <w:spacing w:after="120" w:line="240" w:lineRule="auto"/>
              <w:ind w:left="57" w:firstLine="68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Хоз-бытовая канализации</w:t>
            </w:r>
          </w:p>
        </w:tc>
      </w:tr>
      <w:tr w:rsidR="007811EA" w:rsidRPr="00A951C7" w14:paraId="21451C15" w14:textId="77777777" w:rsidTr="001D6D8E">
        <w:trPr>
          <w:trHeight w:val="20"/>
        </w:trPr>
        <w:tc>
          <w:tcPr>
            <w:tcW w:w="670" w:type="dxa"/>
          </w:tcPr>
          <w:p w14:paraId="31629922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tcBorders>
              <w:bottom w:val="single" w:sz="4" w:space="0" w:color="auto"/>
              <w:right w:val="single" w:sz="4" w:space="0" w:color="auto"/>
            </w:tcBorders>
          </w:tcPr>
          <w:p w14:paraId="2E9978CE" w14:textId="77777777" w:rsidR="007811EA" w:rsidRPr="00A951C7" w:rsidRDefault="007811EA" w:rsidP="007811EA">
            <w:pPr>
              <w:tabs>
                <w:tab w:val="left" w:pos="-142"/>
              </w:tabs>
              <w:spacing w:after="120" w:line="240" w:lineRule="auto"/>
              <w:ind w:left="57" w:firstLine="7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  <w:tcBorders>
              <w:left w:val="single" w:sz="4" w:space="0" w:color="auto"/>
              <w:bottom w:val="single" w:sz="4" w:space="0" w:color="auto"/>
            </w:tcBorders>
          </w:tcPr>
          <w:p w14:paraId="50BC4D4D" w14:textId="77777777" w:rsidR="007811EA" w:rsidRPr="00A951C7" w:rsidRDefault="007811EA" w:rsidP="007811E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Разработку проекта осуществлять в соответствии с 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СП 32.13330.2018 Канализация. Наружные сети и сооружения. СНиП 2.04.03-85 (с Изменением 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N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1), с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42.13330.2016 Градостроительство. Планировка и застройка городских и сельских поселений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, с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технологического присоединения.</w:t>
            </w:r>
          </w:p>
          <w:p w14:paraId="62EE7456" w14:textId="77777777" w:rsidR="007811EA" w:rsidRPr="00A951C7" w:rsidRDefault="007811EA" w:rsidP="007811EA">
            <w:pPr>
              <w:spacing w:after="120" w:line="240" w:lineRule="auto"/>
              <w:ind w:left="720" w:firstLine="11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троительные конструкции - с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борный железобетон по типовым альбомам, при невозможности индивидуальные монолитные. При пересечении УДС и при прохождении под УДС вдоль применять футляры с весьма усиленной изоляцией (ВУС), на проезжей части УДС применять люки плавающего типа.</w:t>
            </w:r>
          </w:p>
          <w:p w14:paraId="70F200A0" w14:textId="77777777" w:rsidR="007811EA" w:rsidRPr="00A951C7" w:rsidRDefault="007811EA" w:rsidP="007811EA">
            <w:pPr>
              <w:keepNext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трубопроводов: принять п</w:t>
            </w:r>
            <w:r w:rsidRPr="00A95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951C7">
              <w:rPr>
                <w:rFonts w:ascii="Times New Roman" w:eastAsia="Times New Roman" w:hAnsi="Times New Roman" w:cs="Times New Roman"/>
                <w:bCs/>
                <w:color w:val="4B4B4B"/>
                <w:sz w:val="24"/>
                <w:szCs w:val="24"/>
                <w:shd w:val="clear" w:color="auto" w:fill="FFFFFF"/>
                <w:lang w:eastAsia="ru-RU"/>
              </w:rPr>
              <w:t>ГОСТ</w:t>
            </w:r>
            <w:r w:rsidRPr="00A951C7">
              <w:rPr>
                <w:rFonts w:ascii="Times New Roman" w:eastAsia="Times New Roman" w:hAnsi="Times New Roman" w:cs="Times New Roman"/>
                <w:bCs/>
                <w:color w:val="4B4B4B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A951C7">
              <w:rPr>
                <w:rFonts w:ascii="Times New Roman" w:eastAsia="Times New Roman" w:hAnsi="Times New Roman" w:cs="Times New Roman"/>
                <w:bCs/>
                <w:color w:val="4B4B4B"/>
                <w:sz w:val="24"/>
                <w:szCs w:val="24"/>
                <w:shd w:val="clear" w:color="auto" w:fill="FFFFFF"/>
                <w:lang w:eastAsia="ru-RU"/>
              </w:rPr>
              <w:t>Р 54475-2011</w:t>
            </w:r>
            <w:r w:rsidRPr="00A951C7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 xml:space="preserve"> Трубы полимерные со структурированной стенкой и фасонные части к ним для систем наружной канализации. </w:t>
            </w:r>
          </w:p>
          <w:p w14:paraId="0F0EDDD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Двухслойная гофрированная полипропиленовая кольцевой жесткостью не менее SN12.</w:t>
            </w:r>
          </w:p>
          <w:p w14:paraId="4861EB68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Хоз-бытовая канализации проектируются до первого колодца. </w:t>
            </w:r>
          </w:p>
          <w:p w14:paraId="6F90CE3E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 рельеф местности, в целях минимизации затрат и повышения эффективности строительства, принимать проектом закрытые методы строительства с использованием «бестраншейных» технологий.</w:t>
            </w:r>
          </w:p>
        </w:tc>
      </w:tr>
      <w:tr w:rsidR="007811EA" w:rsidRPr="00A951C7" w14:paraId="51312C8D" w14:textId="77777777" w:rsidTr="001D6D8E">
        <w:trPr>
          <w:trHeight w:val="20"/>
        </w:trPr>
        <w:tc>
          <w:tcPr>
            <w:tcW w:w="670" w:type="dxa"/>
          </w:tcPr>
          <w:p w14:paraId="73531955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424" w:type="dxa"/>
            <w:gridSpan w:val="2"/>
            <w:tcBorders>
              <w:top w:val="single" w:sz="4" w:space="0" w:color="auto"/>
            </w:tcBorders>
          </w:tcPr>
          <w:p w14:paraId="55FFCB90" w14:textId="77777777" w:rsidR="007811EA" w:rsidRPr="00A951C7" w:rsidRDefault="007811EA" w:rsidP="007811EA">
            <w:pPr>
              <w:tabs>
                <w:tab w:val="left" w:pos="-142"/>
              </w:tabs>
              <w:spacing w:after="120" w:line="240" w:lineRule="auto"/>
              <w:ind w:left="57"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Внутриплощадочные сети ливневой (дождевой) канализации</w:t>
            </w:r>
            <w:r w:rsidRPr="00A9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7811EA" w:rsidRPr="00A951C7" w14:paraId="35C0C3B5" w14:textId="77777777" w:rsidTr="001D6D8E">
        <w:trPr>
          <w:trHeight w:val="20"/>
        </w:trPr>
        <w:tc>
          <w:tcPr>
            <w:tcW w:w="670" w:type="dxa"/>
          </w:tcPr>
          <w:p w14:paraId="668703DF" w14:textId="77777777" w:rsidR="007811EA" w:rsidRPr="00A951C7" w:rsidRDefault="007811EA" w:rsidP="007811E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center"/>
          </w:tcPr>
          <w:p w14:paraId="64AC7C5E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</w:tcPr>
          <w:p w14:paraId="482C13BD" w14:textId="77777777" w:rsidR="007811EA" w:rsidRPr="00A951C7" w:rsidRDefault="007811EA" w:rsidP="007811E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Разработку проекта осуществлять в соответствии с 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СП 32.13330.2018 Канализация. Наружные сети и сооружения. СНиП 2.04.03-85 (с Изменением 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val="en-US" w:eastAsia="ru-RU"/>
              </w:rPr>
              <w:t>N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1), с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 42.13330.2016 Градостроительство. Планировка и застройка городских и сельских поселений</w:t>
            </w:r>
            <w:r w:rsidRPr="00A951C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, с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договором технологического присоединения.</w:t>
            </w:r>
          </w:p>
          <w:p w14:paraId="5DFE2196" w14:textId="77777777" w:rsidR="007811EA" w:rsidRPr="00A951C7" w:rsidRDefault="007811EA" w:rsidP="007811E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вести от первого колодца на выпуске из здания до колодца на границе участка</w:t>
            </w:r>
            <w:r w:rsidRPr="00A9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ЛОС.</w:t>
            </w:r>
            <w:r w:rsidRPr="00A9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95B4EDB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трубопроводов от дождеприёмных решёток принять не менее Ду400 мм.</w:t>
            </w:r>
          </w:p>
          <w:p w14:paraId="3EED1FD2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Установка дождеприёмных лотков допускается при необходимости.</w:t>
            </w:r>
          </w:p>
          <w:p w14:paraId="29EA834C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Учёт объёма сточных вод организуется на ЛОС, выполняется в составе проекта ЛОС по отдельному проекту.</w:t>
            </w:r>
          </w:p>
          <w:p w14:paraId="24BBC371" w14:textId="77777777" w:rsidR="007811EA" w:rsidRPr="00A951C7" w:rsidRDefault="007811EA" w:rsidP="007811EA">
            <w:pPr>
              <w:spacing w:after="120" w:line="240" w:lineRule="auto"/>
              <w:ind w:firstLine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троительные конструкции - с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борный железобетон по типовым альбомам, при невозможности индивидуальные монолитные. При пересечении УДС и при прохождении под УДС вдоль применять футляры с весьма усиленной изоляцией (ВУС), на проезжей части УДС применять люки плавающего типа.</w:t>
            </w:r>
          </w:p>
          <w:p w14:paraId="52458ECE" w14:textId="77777777" w:rsidR="007811EA" w:rsidRPr="00A951C7" w:rsidRDefault="007811EA" w:rsidP="007811EA">
            <w:pPr>
              <w:keepNext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Материал трубопроводов: принять п</w:t>
            </w:r>
            <w:r w:rsidRPr="00A951C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A951C7">
              <w:rPr>
                <w:rFonts w:ascii="Times New Roman" w:eastAsia="Times New Roman" w:hAnsi="Times New Roman" w:cs="Times New Roman"/>
                <w:bCs/>
                <w:color w:val="4B4B4B"/>
                <w:sz w:val="24"/>
                <w:szCs w:val="24"/>
                <w:shd w:val="clear" w:color="auto" w:fill="FFFFFF"/>
                <w:lang w:eastAsia="ru-RU"/>
              </w:rPr>
              <w:t>ГОСТ</w:t>
            </w:r>
            <w:r w:rsidRPr="00A951C7">
              <w:rPr>
                <w:rFonts w:ascii="Times New Roman" w:eastAsia="Times New Roman" w:hAnsi="Times New Roman" w:cs="Times New Roman"/>
                <w:bCs/>
                <w:color w:val="4B4B4B"/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A951C7">
              <w:rPr>
                <w:rFonts w:ascii="Times New Roman" w:eastAsia="Times New Roman" w:hAnsi="Times New Roman" w:cs="Times New Roman"/>
                <w:bCs/>
                <w:color w:val="4B4B4B"/>
                <w:sz w:val="24"/>
                <w:szCs w:val="24"/>
                <w:shd w:val="clear" w:color="auto" w:fill="FFFFFF"/>
                <w:lang w:eastAsia="ru-RU"/>
              </w:rPr>
              <w:t>Р 54475-2011</w:t>
            </w:r>
            <w:r w:rsidRPr="00A951C7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 xml:space="preserve"> Трубы полимерные со структурированной стенкой и фасонные части к ним для систем наружной канализации. </w:t>
            </w:r>
          </w:p>
          <w:p w14:paraId="51845CF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Двухслойная гофрированная полипропиленовая кольцевой жесткостью не менее SN12.</w:t>
            </w:r>
          </w:p>
          <w:p w14:paraId="5DF01BD1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Сети ливневой канализации проектируются до первого колодца.</w:t>
            </w:r>
          </w:p>
          <w:p w14:paraId="5F680CD2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Учитывая рельеф местности, в целях минимизации затрат и повышения эффективности строительства, принимать проектом закрытые методы строительства с использованием «бестраншейных» технологий.</w:t>
            </w:r>
          </w:p>
        </w:tc>
      </w:tr>
      <w:tr w:rsidR="007811EA" w:rsidRPr="00A951C7" w14:paraId="3207A4A4" w14:textId="77777777" w:rsidTr="001D6D8E">
        <w:trPr>
          <w:trHeight w:val="20"/>
        </w:trPr>
        <w:tc>
          <w:tcPr>
            <w:tcW w:w="670" w:type="dxa"/>
          </w:tcPr>
          <w:p w14:paraId="3F20D46A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9424" w:type="dxa"/>
            <w:gridSpan w:val="2"/>
            <w:vAlign w:val="center"/>
          </w:tcPr>
          <w:p w14:paraId="6981C24B" w14:textId="77777777" w:rsidR="007811EA" w:rsidRPr="00A951C7" w:rsidDel="00412789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7811EA" w:rsidRPr="00A951C7" w14:paraId="7340C08E" w14:textId="77777777" w:rsidTr="001D6D8E">
        <w:trPr>
          <w:trHeight w:val="20"/>
        </w:trPr>
        <w:tc>
          <w:tcPr>
            <w:tcW w:w="670" w:type="dxa"/>
          </w:tcPr>
          <w:p w14:paraId="6A4408E8" w14:textId="77777777" w:rsidR="007811EA" w:rsidRPr="00A951C7" w:rsidRDefault="007811EA" w:rsidP="007811E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center"/>
          </w:tcPr>
          <w:p w14:paraId="4F16AA9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  <w:vAlign w:val="center"/>
          </w:tcPr>
          <w:p w14:paraId="339C05F4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проектную документацию в соответствии с: </w:t>
            </w:r>
          </w:p>
          <w:p w14:paraId="039D2EF8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ПУЭ «Правила устройства электроустановок», 6,7-е издания;</w:t>
            </w:r>
          </w:p>
          <w:p w14:paraId="401FA4F4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Правила технической эксплуатации электроустановок потребителей;</w:t>
            </w:r>
          </w:p>
          <w:p w14:paraId="1907FBB6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 31-110-2003 «Проектирование и монтаж электроустановок жилых и общественных зданий».</w:t>
            </w:r>
          </w:p>
          <w:p w14:paraId="62502B24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ГОСТ Р 50571.5.52-2011 «Электроустановки зданий. Часть 5. Выбор и монтаж электрооборудования. Глава 52. Электропроводки»;</w:t>
            </w:r>
          </w:p>
          <w:p w14:paraId="3893DC7F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ГОСТ Р 50571.29-2009 «Электрические установки зданий. Часть 5-55. Выбор и монтаж электрооборудования. Прочее оборудование»; </w:t>
            </w:r>
          </w:p>
          <w:p w14:paraId="1B7EB481" w14:textId="77777777" w:rsidR="007811EA" w:rsidRPr="00A951C7" w:rsidRDefault="007811EA" w:rsidP="007811E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вести от силовых выключателей отходящих линий РУ 10 кВ РП до выключателей нагрузки РУ 10 кВ проектируемых ТП.</w:t>
            </w:r>
            <w:r w:rsidRPr="00A951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66DF6D76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РП </w:t>
            </w: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выполняются по договору технологического присоединения сторонним подрядчиком</w:t>
            </w: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4773557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Допускается, в случае отсутствия проекта РП на момент выполнения проекта РКЛ-10 кВ, учесть в проекте прокладку РКЛ-10 кВ от места посадки РП с учётом запаса кабелей по длине, для обеспечения, последующего завода кабелей в распределительное устройство РП по месту.</w:t>
            </w:r>
          </w:p>
          <w:p w14:paraId="0C460C8C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проверочный расчёт РКЛ-10 кВ с учетом расчётных нагрузок в послеаварийном режиме. Выполнить проверку на термическую стойкость к токам КЗ.</w:t>
            </w:r>
          </w:p>
          <w:p w14:paraId="765C0456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проверку сечения экрана по термической стойкости к ТКЗ.</w:t>
            </w:r>
          </w:p>
          <w:p w14:paraId="431F6143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Распределительные кабельные линии РКЛ-10 кВ выполнить кабелем АПвПуг (</w:t>
            </w:r>
            <w:r w:rsidRPr="00A951C7"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sz w:val="24"/>
                <w:szCs w:val="24"/>
                <w:lang w:eastAsia="ru-RU"/>
              </w:rPr>
              <w:t>ГОСТ Р 55025-2012 Кабели силовые с пластмассовой изоляцией на номинальное напряжение от 6 до 35 кВ включительно. Общие технические условия)</w:t>
            </w:r>
            <w:r w:rsidRPr="00A951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одножильными кабелями с прокладкой треугольником вплотную.</w:t>
            </w:r>
          </w:p>
          <w:p w14:paraId="25E3114C" w14:textId="77777777" w:rsidR="007811EA" w:rsidRPr="00A951C7" w:rsidRDefault="007811EA" w:rsidP="007811EA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местах пересечения РКЛ-10 кВ с подземными коммуникациями и дорогами предусмотреть защиту кабеля трубами ПНД Ду160, с 50% резервом труб.</w:t>
            </w:r>
          </w:p>
          <w:p w14:paraId="131B4ECE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защиты КЛ от механических повреждений на участках прокладки кабелей без труб применять плитку ПЗК.</w:t>
            </w:r>
          </w:p>
          <w:p w14:paraId="19AADF2C" w14:textId="77777777" w:rsidR="007811EA" w:rsidRPr="00A951C7" w:rsidRDefault="007811EA" w:rsidP="007811EA">
            <w:pPr>
              <w:keepNext/>
              <w:spacing w:after="0" w:line="240" w:lineRule="auto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Проектирование РКЛ 0,4 кВ вести от распределительного устройства 0,4 кВ проектируемой ТП до наконечников на вводе во ВРУ зданий и сооружений. </w:t>
            </w:r>
          </w:p>
          <w:p w14:paraId="4B406683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Допускается, в случае отсутствия проекта ТП на момент выполнения проекта РКЛ-0,4 кВ, учесть в проекте прокладку РКЛ-0,4 кВ от места посадки ТП с учётом запаса кабелей по длине, для обеспечения, последующего завода кабелей в распределительное устройство ТП по месту.</w:t>
            </w:r>
          </w:p>
          <w:p w14:paraId="00A98D08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Сечение и количество РКЛ-0,4 кВ выбрать по расчётным нагрузкам в послеаварийном режиме с проверками: по потере напряжения и нормированному времени автоматического отключения питания поврежденной цепи защитно-коммутационным аппаратом.</w:t>
            </w:r>
          </w:p>
          <w:p w14:paraId="03940C6E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В местах пересечения и параллельной прокладки РКЛ-0,4 кВ с подземными коммуникациями и дорогами предусмотреть защиту кабеля трубами ПНД Ду110, с 50% резервом труб.</w:t>
            </w:r>
          </w:p>
          <w:p w14:paraId="61AD84FE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Для защиты КЛ от механических повреждений на участках прокладки кабелей без труб применять сигнальную ленту.</w:t>
            </w:r>
          </w:p>
          <w:p w14:paraId="58D3EFFA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Узел прохода через стену здания выполнить с применением набивного сальника ТМ Ду150 и длиной не менее толщины стены, по альбому серии 5.900-2.</w:t>
            </w:r>
          </w:p>
          <w:p w14:paraId="55AA3365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контрольный учёт в ТП на всех отходящих линиях 0,4 кВ, кроме линий к ВРУ жилых домов.</w:t>
            </w:r>
          </w:p>
          <w:p w14:paraId="7D8280E8" w14:textId="77777777" w:rsidR="007811EA" w:rsidRPr="00A951C7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сетей электроснабжения 0,4 кВт выполняется до трансформаторной подстанции. Учитывая рельеф местности, в целях минимизации затрат и повышения эффективности строительства, принимать проектом закрытые методы строительства с использованием «бестраншейных» технологий.</w:t>
            </w:r>
          </w:p>
          <w:p w14:paraId="12982E9C" w14:textId="77777777" w:rsidR="007811EA" w:rsidRPr="00A951C7" w:rsidDel="00412789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Предусмотреть при проектировании вынос ЛЭП из пятна застройки в соответствии с действующей нормативно-технической документацией.</w:t>
            </w:r>
            <w:r w:rsidRPr="00A951C7" w:rsidDel="00D73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1EA" w:rsidRPr="00A951C7" w14:paraId="738E8420" w14:textId="77777777" w:rsidTr="001D6D8E">
        <w:trPr>
          <w:trHeight w:val="20"/>
        </w:trPr>
        <w:tc>
          <w:tcPr>
            <w:tcW w:w="670" w:type="dxa"/>
          </w:tcPr>
          <w:p w14:paraId="1627F608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9424" w:type="dxa"/>
            <w:gridSpan w:val="2"/>
            <w:vAlign w:val="center"/>
          </w:tcPr>
          <w:p w14:paraId="161660DC" w14:textId="77777777" w:rsidR="007811EA" w:rsidRPr="00A951C7" w:rsidDel="00412789" w:rsidRDefault="007811EA" w:rsidP="007811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2" w:hanging="2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Наружное и ландшафтное освещение</w:t>
            </w:r>
          </w:p>
        </w:tc>
      </w:tr>
      <w:tr w:rsidR="007811EA" w:rsidRPr="00A951C7" w14:paraId="0A26249E" w14:textId="77777777" w:rsidTr="001D6D8E">
        <w:trPr>
          <w:trHeight w:val="20"/>
        </w:trPr>
        <w:tc>
          <w:tcPr>
            <w:tcW w:w="670" w:type="dxa"/>
          </w:tcPr>
          <w:p w14:paraId="3D6FC646" w14:textId="77777777" w:rsidR="007811EA" w:rsidRPr="00A951C7" w:rsidRDefault="007811EA" w:rsidP="007811E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center"/>
          </w:tcPr>
          <w:p w14:paraId="04162EA5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  <w:vAlign w:val="center"/>
          </w:tcPr>
          <w:p w14:paraId="620820CB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электросетевые распределительные сооружения наружного освещения (БРП), с вводно-распределительным шкафом наружного освещения, приборами технического учёта (при необходимости), сборкой РУ-0,4 кВ под требуемое количество отходящих линий.</w:t>
            </w:r>
          </w:p>
          <w:p w14:paraId="6CDEF611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 БРП предусмотреть по двум взаиморезервирующим кабельным линиям от ТП.</w:t>
            </w:r>
          </w:p>
          <w:p w14:paraId="4092E0B6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коммерческого учёта установить в ТП на границе балансового разграничения.</w:t>
            </w:r>
          </w:p>
          <w:p w14:paraId="5DC38DBE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должны располагаться на общей закладной плите, и не должны располагаться в 10-ти метровой охранной зоне РП и ТП.</w:t>
            </w:r>
          </w:p>
          <w:p w14:paraId="322193E2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БРП укомплектовать сборкой на проектное количество направлений с вакуумными контакторами, предохранителями типа ППН и перекидным рубильником открытого исполнения на 400А типа ПРБ-01 (ПБ-34).</w:t>
            </w:r>
          </w:p>
          <w:p w14:paraId="4D33011E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Применить шкаф управления наружным освещением ШУНО (если иное не определено ТУ)</w:t>
            </w:r>
          </w:p>
          <w:p w14:paraId="38BEC8B2" w14:textId="77777777" w:rsidR="007811EA" w:rsidRPr="00A951C7" w:rsidDel="00412789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Посадку БРП, эскиз цветового решения фасадов согласовать </w:t>
            </w:r>
          </w:p>
        </w:tc>
      </w:tr>
      <w:tr w:rsidR="007811EA" w:rsidRPr="00A951C7" w14:paraId="0A3A916F" w14:textId="77777777" w:rsidTr="001D6D8E">
        <w:trPr>
          <w:trHeight w:val="20"/>
        </w:trPr>
        <w:tc>
          <w:tcPr>
            <w:tcW w:w="670" w:type="dxa"/>
          </w:tcPr>
          <w:p w14:paraId="74576D9A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9424" w:type="dxa"/>
            <w:gridSpan w:val="2"/>
            <w:vAlign w:val="center"/>
          </w:tcPr>
          <w:p w14:paraId="5914B397" w14:textId="77777777" w:rsidR="007811EA" w:rsidRPr="00A951C7" w:rsidDel="00412789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Сети связи (слаботочные сети)</w:t>
            </w:r>
          </w:p>
        </w:tc>
      </w:tr>
      <w:tr w:rsidR="007811EA" w:rsidRPr="00A951C7" w14:paraId="33777A82" w14:textId="77777777" w:rsidTr="001D6D8E">
        <w:trPr>
          <w:trHeight w:val="20"/>
        </w:trPr>
        <w:tc>
          <w:tcPr>
            <w:tcW w:w="670" w:type="dxa"/>
          </w:tcPr>
          <w:p w14:paraId="03EA002E" w14:textId="77777777" w:rsidR="007811EA" w:rsidRPr="00A951C7" w:rsidRDefault="007811EA" w:rsidP="007811E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4" w:type="dxa"/>
            <w:vAlign w:val="center"/>
          </w:tcPr>
          <w:p w14:paraId="4315A8A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требования по проектированию</w:t>
            </w:r>
          </w:p>
        </w:tc>
        <w:tc>
          <w:tcPr>
            <w:tcW w:w="6690" w:type="dxa"/>
            <w:vAlign w:val="center"/>
          </w:tcPr>
          <w:p w14:paraId="30F49EA9" w14:textId="77777777" w:rsidR="007811EA" w:rsidRPr="00A951C7" w:rsidDel="00412789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Проектную документацию разработать в соответствии с техническими условиями на подключение к сетям связи общего пользования.</w:t>
            </w:r>
          </w:p>
        </w:tc>
      </w:tr>
      <w:tr w:rsidR="007811EA" w:rsidRPr="00A951C7" w14:paraId="2C9E98DC" w14:textId="77777777" w:rsidTr="001D6D8E">
        <w:trPr>
          <w:trHeight w:val="20"/>
        </w:trPr>
        <w:tc>
          <w:tcPr>
            <w:tcW w:w="670" w:type="dxa"/>
          </w:tcPr>
          <w:p w14:paraId="09A3A126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24" w:type="dxa"/>
            <w:gridSpan w:val="2"/>
            <w:vAlign w:val="center"/>
          </w:tcPr>
          <w:p w14:paraId="6569F310" w14:textId="77777777" w:rsidR="007811EA" w:rsidRPr="00A951C7" w:rsidDel="00412789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Cs/>
                <w:caps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>Основные требования к проектной документации</w:t>
            </w:r>
            <w:r w:rsidRPr="00A951C7" w:rsidDel="006B001E">
              <w:rPr>
                <w:rFonts w:ascii="Times New Roman" w:eastAsia="Times New Roman" w:hAnsi="Times New Roman" w:cs="Times New Roman"/>
                <w:b/>
                <w:iCs/>
                <w:cap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11EA" w:rsidRPr="00A951C7" w14:paraId="3C94C407" w14:textId="77777777" w:rsidTr="001D6D8E">
        <w:trPr>
          <w:trHeight w:val="20"/>
        </w:trPr>
        <w:tc>
          <w:tcPr>
            <w:tcW w:w="670" w:type="dxa"/>
          </w:tcPr>
          <w:p w14:paraId="5B5B06EA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34" w:type="dxa"/>
            <w:vAlign w:val="center"/>
          </w:tcPr>
          <w:p w14:paraId="4E25146D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составу проектной документации</w:t>
            </w:r>
          </w:p>
        </w:tc>
        <w:tc>
          <w:tcPr>
            <w:tcW w:w="6690" w:type="dxa"/>
            <w:vAlign w:val="center"/>
          </w:tcPr>
          <w:p w14:paraId="7F8D7621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текстовой и графической частей разделов проектной документации должно соответствовать требованиям постановления Правительства РФ № 87 от 16.02.2008 г. гл. III. "Состав разделов проектной документации на линейные объекты капитального строительства и требования к содержанию этих разделов".</w:t>
            </w:r>
          </w:p>
          <w:p w14:paraId="70F9DCB3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текстовой и графической частей разделов проектной и рабочей документации должно соответствовать требованиям ГОСТ Р21.1101-2009</w:t>
            </w:r>
          </w:p>
        </w:tc>
      </w:tr>
      <w:tr w:rsidR="007811EA" w:rsidRPr="00A951C7" w14:paraId="271752B0" w14:textId="77777777" w:rsidTr="001D6D8E">
        <w:trPr>
          <w:trHeight w:val="20"/>
        </w:trPr>
        <w:tc>
          <w:tcPr>
            <w:tcW w:w="670" w:type="dxa"/>
          </w:tcPr>
          <w:p w14:paraId="323103E8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734" w:type="dxa"/>
          </w:tcPr>
          <w:p w14:paraId="1D6F9A13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содержанию разделов (подразделов)</w:t>
            </w:r>
          </w:p>
        </w:tc>
        <w:tc>
          <w:tcPr>
            <w:tcW w:w="6690" w:type="dxa"/>
          </w:tcPr>
          <w:p w14:paraId="5D76869E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стадии проектная документация основные инженерные проектные технологические и строительные решения в объёме, достаточном для обоснования принятых проектных решений, определения стоимости строительства.</w:t>
            </w:r>
          </w:p>
        </w:tc>
      </w:tr>
      <w:tr w:rsidR="007811EA" w:rsidRPr="00A951C7" w14:paraId="6A63C0B5" w14:textId="77777777" w:rsidTr="001D6D8E">
        <w:trPr>
          <w:trHeight w:val="20"/>
        </w:trPr>
        <w:tc>
          <w:tcPr>
            <w:tcW w:w="670" w:type="dxa"/>
          </w:tcPr>
          <w:p w14:paraId="44CBE402" w14:textId="77777777" w:rsidR="007811EA" w:rsidRPr="00A951C7" w:rsidRDefault="007811EA" w:rsidP="007811EA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7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F6F1C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A70D7C" w14:textId="77777777" w:rsidR="007811EA" w:rsidRPr="00A951C7" w:rsidRDefault="007811EA" w:rsidP="007811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Сметную документацию выполнить в соответствии с требованиями приказа Минстроя России от 04.08.2020 N 421/пр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Федерации».</w:t>
            </w:r>
          </w:p>
          <w:p w14:paraId="0BBCF084" w14:textId="77777777" w:rsidR="007811EA" w:rsidRPr="00A951C7" w:rsidRDefault="007811EA" w:rsidP="007811EA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Сметную документацию разработать базисно-индексным методом по федеральным сборникам единичных расценок (ФЕР) с использованием сметно-нормативной базы, действующей на момент выдачи документации, в базисном уровне цен 2001 года, а также с пересчетом в текущий уровень цен с применением коэффициентов, действительных на момент разработки сметной документации.</w:t>
            </w:r>
          </w:p>
        </w:tc>
      </w:tr>
      <w:tr w:rsidR="007811EA" w:rsidRPr="00A951C7" w14:paraId="64DB724C" w14:textId="77777777" w:rsidTr="001D6D8E">
        <w:trPr>
          <w:trHeight w:val="20"/>
        </w:trPr>
        <w:tc>
          <w:tcPr>
            <w:tcW w:w="670" w:type="dxa"/>
          </w:tcPr>
          <w:p w14:paraId="0FE4C7E8" w14:textId="77777777" w:rsidR="007811EA" w:rsidRPr="00A951C7" w:rsidRDefault="007811EA" w:rsidP="007811EA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734" w:type="dxa"/>
            <w:vAlign w:val="center"/>
          </w:tcPr>
          <w:p w14:paraId="56D5D530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о необходимости согласований проектных решений с заинтересованными организациями</w:t>
            </w:r>
          </w:p>
        </w:tc>
        <w:tc>
          <w:tcPr>
            <w:tcW w:w="6690" w:type="dxa"/>
          </w:tcPr>
          <w:p w14:paraId="64607E55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На стадии разработки проектной документации исполнитель согласовывает раздел проекта «Технологические и конструктивные решения линейного объекта» - с эксплуатирующими организациями города Магадана,  осуществляющими эксплуатацию сетей инженерного обеспечения.</w:t>
            </w:r>
          </w:p>
        </w:tc>
      </w:tr>
      <w:tr w:rsidR="007811EA" w:rsidRPr="00A951C7" w14:paraId="0387A293" w14:textId="77777777" w:rsidTr="001D6D8E">
        <w:trPr>
          <w:trHeight w:val="20"/>
        </w:trPr>
        <w:tc>
          <w:tcPr>
            <w:tcW w:w="670" w:type="dxa"/>
          </w:tcPr>
          <w:p w14:paraId="51BCAB45" w14:textId="77777777" w:rsidR="007811EA" w:rsidRPr="00A951C7" w:rsidRDefault="007811EA" w:rsidP="007811EA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734" w:type="dxa"/>
            <w:vAlign w:val="center"/>
          </w:tcPr>
          <w:p w14:paraId="4E0351DA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о необходимости экспертизы проектной документации</w:t>
            </w:r>
          </w:p>
        </w:tc>
        <w:tc>
          <w:tcPr>
            <w:tcW w:w="6690" w:type="dxa"/>
          </w:tcPr>
          <w:p w14:paraId="70680597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 оказывает услуги по сопровождению Государственной экспертизы инженерных изысканий, проектной документации и проверки достоверности определения сметной стоимости.</w:t>
            </w:r>
          </w:p>
          <w:p w14:paraId="61AB5330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Государственной экспертизы осуществляется в соответствии с Постановлением №145 от 05.03.2007 г (ред. от. ред. от 26.10.2020).</w:t>
            </w:r>
          </w:p>
          <w:p w14:paraId="04A3307B" w14:textId="77777777" w:rsidR="007811EA" w:rsidRPr="00A951C7" w:rsidRDefault="007811EA" w:rsidP="00FC01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Оплата экспертизы осуществляется за счет средств </w:t>
            </w:r>
            <w:r w:rsidR="00FC0180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Заказчика</w:t>
            </w: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811EA" w:rsidRPr="00A951C7" w14:paraId="25E1245E" w14:textId="77777777" w:rsidTr="001D6D8E">
        <w:trPr>
          <w:trHeight w:val="20"/>
        </w:trPr>
        <w:tc>
          <w:tcPr>
            <w:tcW w:w="670" w:type="dxa"/>
          </w:tcPr>
          <w:p w14:paraId="0574843F" w14:textId="77777777" w:rsidR="007811EA" w:rsidRPr="00A951C7" w:rsidRDefault="007811EA" w:rsidP="007811EA">
            <w:pPr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734" w:type="dxa"/>
            <w:vAlign w:val="center"/>
          </w:tcPr>
          <w:p w14:paraId="62022A1E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предоставлению проектной документации</w:t>
            </w:r>
            <w:r w:rsidRPr="00A951C7" w:rsidDel="0048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90" w:type="dxa"/>
          </w:tcPr>
          <w:p w14:paraId="0816BACF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Заказчику передается комплект проектной и рабочей документации в 3-х экземплярах на бумажном носителе и в 1-м экземпляре на электронном носителе в следующих видах и форматах:</w:t>
            </w:r>
          </w:p>
          <w:p w14:paraId="6B095EFA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Текстовая часть:</w:t>
            </w:r>
          </w:p>
          <w:p w14:paraId="618D9D78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MicrosoftWord (.doc), Excel</w:t>
            </w:r>
          </w:p>
          <w:p w14:paraId="10DF0027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pdf (AdobeAcrobat);</w:t>
            </w:r>
          </w:p>
          <w:p w14:paraId="56159FCC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Графическая часть:</w:t>
            </w:r>
          </w:p>
          <w:p w14:paraId="16A047D4" w14:textId="77777777" w:rsidR="007811EA" w:rsidRPr="00A951C7" w:rsidRDefault="007811EA" w:rsidP="007811E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AutoCAD (.dwg)</w:t>
            </w:r>
          </w:p>
          <w:p w14:paraId="1DF04704" w14:textId="77777777" w:rsidR="007811EA" w:rsidRPr="00A951C7" w:rsidRDefault="007811EA" w:rsidP="007811E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1C7">
              <w:rPr>
                <w:rFonts w:ascii="Times New Roman" w:eastAsia="Calibri" w:hAnsi="Times New Roman" w:cs="Times New Roman"/>
                <w:sz w:val="24"/>
                <w:szCs w:val="24"/>
              </w:rPr>
              <w:t>pdf (AdobeAcrobat)</w:t>
            </w:r>
          </w:p>
        </w:tc>
      </w:tr>
    </w:tbl>
    <w:p w14:paraId="493D01AA" w14:textId="77777777" w:rsidR="007811EA" w:rsidRDefault="007811EA" w:rsidP="00E826D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475B697" w14:textId="77777777" w:rsidR="007811EA" w:rsidRPr="00E826DE" w:rsidRDefault="007811EA" w:rsidP="00E826DE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2EAA4E8" w14:textId="77777777" w:rsidR="005E4708" w:rsidRPr="00E826DE" w:rsidRDefault="005E4708" w:rsidP="00E826D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14:paraId="2EC54142" w14:textId="77777777" w:rsidR="00417812" w:rsidRPr="00E826DE" w:rsidRDefault="00417812" w:rsidP="00E826D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14:paraId="606546E2" w14:textId="77777777" w:rsidR="00417812" w:rsidRPr="00E826DE" w:rsidRDefault="00417812" w:rsidP="00E826D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7811EA" w14:paraId="1AAEFF62" w14:textId="77777777" w:rsidTr="007811EA">
        <w:tc>
          <w:tcPr>
            <w:tcW w:w="4885" w:type="dxa"/>
          </w:tcPr>
          <w:p w14:paraId="285D3800" w14:textId="77777777" w:rsidR="007811EA" w:rsidRPr="00E826DE" w:rsidRDefault="007811EA" w:rsidP="007811EA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lang w:eastAsia="ru-RU"/>
              </w:rPr>
            </w:pPr>
            <w:r w:rsidRPr="00E826DE">
              <w:rPr>
                <w:rFonts w:ascii="Times New Roman" w:hAnsi="Times New Roman" w:cs="Times New Roman"/>
                <w:b/>
                <w:lang w:eastAsia="ru-RU"/>
              </w:rPr>
              <w:t>ЗАКАЗЧИК:</w:t>
            </w:r>
          </w:p>
          <w:p w14:paraId="1B3A210F" w14:textId="77777777" w:rsidR="007811EA" w:rsidRDefault="007811EA" w:rsidP="001D6D8E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886" w:type="dxa"/>
          </w:tcPr>
          <w:p w14:paraId="2012F3C0" w14:textId="77777777" w:rsidR="007811EA" w:rsidRPr="00E826DE" w:rsidRDefault="007811EA" w:rsidP="007811EA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lang w:eastAsia="ru-RU"/>
              </w:rPr>
            </w:pPr>
            <w:r w:rsidRPr="00E826DE">
              <w:rPr>
                <w:rFonts w:ascii="Times New Roman" w:hAnsi="Times New Roman" w:cs="Times New Roman"/>
                <w:b/>
                <w:lang w:eastAsia="ru-RU"/>
              </w:rPr>
              <w:t>ПОДРЯДЧИК</w:t>
            </w:r>
          </w:p>
          <w:p w14:paraId="121DC22D" w14:textId="77777777" w:rsidR="007811EA" w:rsidRDefault="007811EA" w:rsidP="001D6D8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46880D92" w14:textId="77777777" w:rsidR="00D34B83" w:rsidRDefault="00D34B83" w:rsidP="00E826D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14:paraId="6C7D7201" w14:textId="77777777" w:rsidR="00D34B83" w:rsidRDefault="00D34B83">
      <w:pPr>
        <w:rPr>
          <w:rFonts w:ascii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br w:type="page"/>
      </w:r>
    </w:p>
    <w:p w14:paraId="238B73A5" w14:textId="77777777" w:rsidR="00D34B83" w:rsidRPr="00E826DE" w:rsidRDefault="00D34B83" w:rsidP="00D34B83">
      <w:pPr>
        <w:tabs>
          <w:tab w:val="left" w:pos="42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E826DE">
        <w:rPr>
          <w:rFonts w:ascii="Times New Roman" w:hAnsi="Times New Roman" w:cs="Times New Roman"/>
        </w:rPr>
        <w:lastRenderedPageBreak/>
        <w:t xml:space="preserve">Приложение № </w:t>
      </w:r>
      <w:r w:rsidR="003A49AC">
        <w:rPr>
          <w:rFonts w:ascii="Times New Roman" w:hAnsi="Times New Roman" w:cs="Times New Roman"/>
        </w:rPr>
        <w:t>я</w:t>
      </w:r>
    </w:p>
    <w:p w14:paraId="37E04E58" w14:textId="77777777" w:rsidR="00D34B83" w:rsidRPr="00E826DE" w:rsidRDefault="00D34B83" w:rsidP="00D34B83">
      <w:pPr>
        <w:spacing w:after="0" w:line="240" w:lineRule="auto"/>
        <w:ind w:left="35" w:firstLine="532"/>
        <w:jc w:val="right"/>
        <w:rPr>
          <w:rFonts w:ascii="Times New Roman" w:hAnsi="Times New Roman" w:cs="Times New Roman"/>
          <w:color w:val="000000"/>
        </w:rPr>
      </w:pPr>
      <w:r w:rsidRPr="00E826DE">
        <w:rPr>
          <w:rFonts w:ascii="Times New Roman" w:hAnsi="Times New Roman" w:cs="Times New Roman"/>
          <w:color w:val="000000"/>
        </w:rPr>
        <w:t xml:space="preserve">к </w:t>
      </w:r>
      <w:r w:rsidR="003A49AC">
        <w:rPr>
          <w:rFonts w:ascii="Times New Roman" w:hAnsi="Times New Roman" w:cs="Times New Roman"/>
          <w:color w:val="000000"/>
        </w:rPr>
        <w:t>техническому заданию</w:t>
      </w:r>
    </w:p>
    <w:p w14:paraId="332A51CC" w14:textId="77777777" w:rsidR="00D34B83" w:rsidRPr="00E826DE" w:rsidRDefault="00D34B83" w:rsidP="00D34B83">
      <w:pPr>
        <w:pStyle w:val="a3"/>
        <w:tabs>
          <w:tab w:val="left" w:pos="567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</w:rPr>
      </w:pPr>
    </w:p>
    <w:p w14:paraId="7990D20D" w14:textId="77777777" w:rsidR="00D34B83" w:rsidRPr="00E826DE" w:rsidRDefault="00D34B83" w:rsidP="00D34B83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ВЫПОЛНЕНИЯ РАБОТ</w:t>
      </w:r>
    </w:p>
    <w:p w14:paraId="43D73FD9" w14:textId="77777777" w:rsidR="00D34B83" w:rsidRPr="00E826DE" w:rsidRDefault="00D34B83" w:rsidP="00D34B8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tbl>
      <w:tblPr>
        <w:tblStyle w:val="a6"/>
        <w:tblW w:w="9824" w:type="dxa"/>
        <w:tblLook w:val="04A0" w:firstRow="1" w:lastRow="0" w:firstColumn="1" w:lastColumn="0" w:noHBand="0" w:noVBand="1"/>
      </w:tblPr>
      <w:tblGrid>
        <w:gridCol w:w="2171"/>
        <w:gridCol w:w="4090"/>
        <w:gridCol w:w="3563"/>
      </w:tblGrid>
      <w:tr w:rsidR="003A49AC" w14:paraId="71C9D6FB" w14:textId="77777777" w:rsidTr="003A49AC">
        <w:trPr>
          <w:trHeight w:val="759"/>
        </w:trPr>
        <w:tc>
          <w:tcPr>
            <w:tcW w:w="2171" w:type="dxa"/>
            <w:shd w:val="clear" w:color="auto" w:fill="auto"/>
            <w:vAlign w:val="center"/>
          </w:tcPr>
          <w:p w14:paraId="33B93CE0" w14:textId="77777777" w:rsidR="003A49AC" w:rsidRDefault="003A49AC" w:rsidP="00E2554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№ этапа выполнения работ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64613D6E" w14:textId="77777777" w:rsidR="003A49AC" w:rsidRDefault="003A49AC" w:rsidP="00E2554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Наименование этапа выполнения работ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17E9FEC" w14:textId="77777777" w:rsidR="003A49AC" w:rsidRDefault="003A49AC" w:rsidP="00E2554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Срок исполнения этапа выполнения работ</w:t>
            </w:r>
          </w:p>
        </w:tc>
      </w:tr>
      <w:tr w:rsidR="003A49AC" w14:paraId="261D867E" w14:textId="77777777" w:rsidTr="003A49AC">
        <w:trPr>
          <w:trHeight w:val="1276"/>
        </w:trPr>
        <w:tc>
          <w:tcPr>
            <w:tcW w:w="2171" w:type="dxa"/>
            <w:shd w:val="clear" w:color="auto" w:fill="auto"/>
            <w:vAlign w:val="center"/>
          </w:tcPr>
          <w:p w14:paraId="67494881" w14:textId="77777777" w:rsidR="003A49AC" w:rsidRPr="00054080" w:rsidRDefault="003A49AC" w:rsidP="00E25543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54080">
              <w:rPr>
                <w:rFonts w:ascii="Times New Roman" w:hAnsi="Times New Roman" w:cs="Times New Roman"/>
                <w:lang w:val="en-US" w:eastAsia="ru-RU"/>
              </w:rPr>
              <w:t>I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016F62D8" w14:textId="77777777" w:rsidR="003A49AC" w:rsidRPr="00D92955" w:rsidRDefault="003A49AC" w:rsidP="00D34B83">
            <w:pPr>
              <w:rPr>
                <w:rFonts w:ascii="Times New Roman" w:hAnsi="Times New Roman" w:cs="Times New Roman"/>
                <w:lang w:eastAsia="ru-RU"/>
              </w:rPr>
            </w:pPr>
            <w:r w:rsidRPr="00D92955">
              <w:rPr>
                <w:rFonts w:ascii="Times New Roman" w:eastAsia="Times New Roman" w:hAnsi="Times New Roman" w:cs="Times New Roman"/>
              </w:rPr>
              <w:t>Разработка комплексной схемы инженерного обеспечения участка строительства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292FB41D" w14:textId="77777777" w:rsidR="003A49AC" w:rsidRPr="00054080" w:rsidRDefault="003A49AC" w:rsidP="001B76F6">
            <w:pPr>
              <w:rPr>
                <w:rFonts w:ascii="Times New Roman" w:hAnsi="Times New Roman" w:cs="Times New Roman"/>
                <w:lang w:eastAsia="ru-RU"/>
              </w:rPr>
            </w:pPr>
            <w:r w:rsidRPr="00054080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r w:rsidR="001B76F6">
              <w:rPr>
                <w:rFonts w:ascii="Times New Roman" w:hAnsi="Times New Roman" w:cs="Times New Roman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1B76F6">
              <w:rPr>
                <w:rFonts w:ascii="Times New Roman" w:hAnsi="Times New Roman" w:cs="Times New Roman"/>
                <w:lang w:eastAsia="ru-RU"/>
              </w:rPr>
              <w:t>двадцати</w:t>
            </w:r>
            <w:r>
              <w:rPr>
                <w:rFonts w:ascii="Times New Roman" w:hAnsi="Times New Roman" w:cs="Times New Roman"/>
                <w:lang w:eastAsia="ru-RU"/>
              </w:rPr>
              <w:t>) календарных дней</w:t>
            </w:r>
            <w:r w:rsidRPr="00054080">
              <w:rPr>
                <w:rFonts w:ascii="Times New Roman" w:hAnsi="Times New Roman" w:cs="Times New Roman"/>
                <w:lang w:eastAsia="ru-RU"/>
              </w:rPr>
              <w:t xml:space="preserve"> с момента заключения </w:t>
            </w:r>
            <w:r w:rsidR="001B76F6">
              <w:rPr>
                <w:rFonts w:ascii="Times New Roman" w:hAnsi="Times New Roman" w:cs="Times New Roman"/>
                <w:lang w:eastAsia="ru-RU"/>
              </w:rPr>
              <w:t>Договора</w:t>
            </w:r>
          </w:p>
        </w:tc>
      </w:tr>
      <w:tr w:rsidR="003A49AC" w14:paraId="5F0DDFE7" w14:textId="77777777" w:rsidTr="003A49AC">
        <w:trPr>
          <w:trHeight w:val="1276"/>
        </w:trPr>
        <w:tc>
          <w:tcPr>
            <w:tcW w:w="2171" w:type="dxa"/>
            <w:shd w:val="clear" w:color="auto" w:fill="auto"/>
            <w:vAlign w:val="center"/>
          </w:tcPr>
          <w:p w14:paraId="55BD5977" w14:textId="77777777" w:rsidR="003A49AC" w:rsidRPr="00054080" w:rsidRDefault="003A49AC" w:rsidP="00054080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54080">
              <w:rPr>
                <w:rFonts w:ascii="Times New Roman" w:hAnsi="Times New Roman" w:cs="Times New Roman"/>
                <w:lang w:val="en-US" w:eastAsia="ru-RU"/>
              </w:rPr>
              <w:t>II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5C1E0993" w14:textId="77777777" w:rsidR="003A49AC" w:rsidRPr="00D92955" w:rsidRDefault="003A49AC" w:rsidP="00054080">
            <w:pPr>
              <w:rPr>
                <w:rFonts w:ascii="Times New Roman" w:hAnsi="Times New Roman" w:cs="Times New Roman"/>
                <w:lang w:eastAsia="ru-RU"/>
              </w:rPr>
            </w:pPr>
            <w:r w:rsidRPr="00D92955">
              <w:rPr>
                <w:rFonts w:ascii="Times New Roman" w:eastAsia="Times New Roman" w:hAnsi="Times New Roman" w:cs="Times New Roman"/>
              </w:rPr>
              <w:t>Проектная документация, получение положительного заключения государственной экспертизы</w:t>
            </w:r>
            <w:r w:rsidRPr="00D92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07623EBF" w14:textId="4541E5C6" w:rsidR="003A49AC" w:rsidRPr="00054080" w:rsidRDefault="003A49AC" w:rsidP="00D92955">
            <w:pPr>
              <w:rPr>
                <w:rFonts w:ascii="Times New Roman" w:hAnsi="Times New Roman" w:cs="Times New Roman"/>
                <w:lang w:eastAsia="ru-RU"/>
              </w:rPr>
            </w:pPr>
            <w:r w:rsidRPr="00054080">
              <w:rPr>
                <w:rFonts w:ascii="Times New Roman" w:hAnsi="Times New Roman" w:cs="Times New Roman"/>
                <w:lang w:eastAsia="ru-RU"/>
              </w:rPr>
              <w:t>В течение</w:t>
            </w:r>
            <w:r w:rsidR="00E02960">
              <w:rPr>
                <w:rFonts w:ascii="Times New Roman" w:hAnsi="Times New Roman" w:cs="Times New Roman"/>
                <w:lang w:eastAsia="ru-RU"/>
              </w:rPr>
              <w:t xml:space="preserve"> 70</w:t>
            </w:r>
            <w:r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E02960">
              <w:rPr>
                <w:rFonts w:ascii="Times New Roman" w:hAnsi="Times New Roman" w:cs="Times New Roman"/>
                <w:lang w:eastAsia="ru-RU"/>
              </w:rPr>
              <w:t>семидесяти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lang w:eastAsia="ru-RU"/>
              </w:rPr>
              <w:t>) календарных дней</w:t>
            </w:r>
            <w:r w:rsidRPr="00054080">
              <w:rPr>
                <w:rFonts w:ascii="Times New Roman" w:hAnsi="Times New Roman" w:cs="Times New Roman"/>
                <w:lang w:eastAsia="ru-RU"/>
              </w:rPr>
              <w:t xml:space="preserve"> с момента завершения </w:t>
            </w:r>
            <w:r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054080">
              <w:rPr>
                <w:rFonts w:ascii="Times New Roman" w:hAnsi="Times New Roman" w:cs="Times New Roman"/>
                <w:lang w:eastAsia="ru-RU"/>
              </w:rPr>
              <w:t xml:space="preserve"> этапа выполнения работ</w:t>
            </w:r>
          </w:p>
        </w:tc>
      </w:tr>
      <w:tr w:rsidR="003A49AC" w14:paraId="7E125ACE" w14:textId="77777777" w:rsidTr="003A49AC">
        <w:trPr>
          <w:trHeight w:val="1276"/>
        </w:trPr>
        <w:tc>
          <w:tcPr>
            <w:tcW w:w="2171" w:type="dxa"/>
            <w:shd w:val="clear" w:color="auto" w:fill="auto"/>
            <w:vAlign w:val="center"/>
          </w:tcPr>
          <w:p w14:paraId="32539BCD" w14:textId="77777777" w:rsidR="003A49AC" w:rsidRPr="00054080" w:rsidRDefault="003A49AC" w:rsidP="00054080">
            <w:pPr>
              <w:jc w:val="center"/>
              <w:rPr>
                <w:rFonts w:ascii="Times New Roman" w:hAnsi="Times New Roman" w:cs="Times New Roman"/>
                <w:lang w:val="en-US" w:eastAsia="ru-RU"/>
              </w:rPr>
            </w:pPr>
            <w:r w:rsidRPr="00054080">
              <w:rPr>
                <w:rFonts w:ascii="Times New Roman" w:hAnsi="Times New Roman" w:cs="Times New Roman"/>
                <w:lang w:val="en-US" w:eastAsia="ru-RU"/>
              </w:rPr>
              <w:t>III</w:t>
            </w:r>
          </w:p>
        </w:tc>
        <w:tc>
          <w:tcPr>
            <w:tcW w:w="4090" w:type="dxa"/>
            <w:shd w:val="clear" w:color="auto" w:fill="auto"/>
            <w:vAlign w:val="center"/>
          </w:tcPr>
          <w:p w14:paraId="4C8CDD1E" w14:textId="77777777" w:rsidR="003A49AC" w:rsidRPr="00D92955" w:rsidRDefault="003A49AC" w:rsidP="00054080">
            <w:pPr>
              <w:rPr>
                <w:rFonts w:ascii="Times New Roman" w:hAnsi="Times New Roman" w:cs="Times New Roman"/>
                <w:lang w:eastAsia="ru-RU"/>
              </w:rPr>
            </w:pPr>
            <w:r w:rsidRPr="00D92955">
              <w:rPr>
                <w:rFonts w:ascii="Times New Roman" w:eastAsia="Times New Roman" w:hAnsi="Times New Roman" w:cs="Times New Roman"/>
              </w:rPr>
              <w:t>Рабочая документация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530B92FA" w14:textId="77777777" w:rsidR="003A49AC" w:rsidRPr="00054080" w:rsidRDefault="003A49AC" w:rsidP="001B76F6">
            <w:pPr>
              <w:rPr>
                <w:rFonts w:ascii="Times New Roman" w:hAnsi="Times New Roman" w:cs="Times New Roman"/>
                <w:lang w:eastAsia="ru-RU"/>
              </w:rPr>
            </w:pPr>
            <w:r w:rsidRPr="00054080">
              <w:rPr>
                <w:rFonts w:ascii="Times New Roman" w:hAnsi="Times New Roman" w:cs="Times New Roman"/>
                <w:lang w:eastAsia="ru-RU"/>
              </w:rPr>
              <w:t xml:space="preserve">В течение </w:t>
            </w:r>
            <w:r w:rsidR="001B76F6">
              <w:rPr>
                <w:rFonts w:ascii="Times New Roman" w:hAnsi="Times New Roman" w:cs="Times New Roman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lang w:eastAsia="ru-RU"/>
              </w:rPr>
              <w:t xml:space="preserve"> (</w:t>
            </w:r>
            <w:r w:rsidR="001B76F6">
              <w:rPr>
                <w:rFonts w:ascii="Times New Roman" w:hAnsi="Times New Roman" w:cs="Times New Roman"/>
                <w:lang w:eastAsia="ru-RU"/>
              </w:rPr>
              <w:t>десяти</w:t>
            </w:r>
            <w:r>
              <w:rPr>
                <w:rFonts w:ascii="Times New Roman" w:hAnsi="Times New Roman" w:cs="Times New Roman"/>
                <w:lang w:eastAsia="ru-RU"/>
              </w:rPr>
              <w:t>) календарных дней</w:t>
            </w:r>
            <w:r w:rsidRPr="00054080">
              <w:rPr>
                <w:rFonts w:ascii="Times New Roman" w:hAnsi="Times New Roman" w:cs="Times New Roman"/>
                <w:lang w:eastAsia="ru-RU"/>
              </w:rPr>
              <w:t xml:space="preserve"> с момента завершения </w:t>
            </w:r>
            <w:r>
              <w:rPr>
                <w:rFonts w:ascii="Times New Roman" w:hAnsi="Times New Roman" w:cs="Times New Roman"/>
                <w:lang w:val="en-US" w:eastAsia="ru-RU"/>
              </w:rPr>
              <w:t>II</w:t>
            </w:r>
            <w:r w:rsidRPr="00054080">
              <w:rPr>
                <w:rFonts w:ascii="Times New Roman" w:hAnsi="Times New Roman" w:cs="Times New Roman"/>
                <w:lang w:eastAsia="ru-RU"/>
              </w:rPr>
              <w:t xml:space="preserve"> этапа выполнения работ</w:t>
            </w:r>
          </w:p>
        </w:tc>
      </w:tr>
    </w:tbl>
    <w:p w14:paraId="213296CF" w14:textId="77777777" w:rsidR="00D34B83" w:rsidRPr="00E826DE" w:rsidRDefault="00D34B83" w:rsidP="00D34B8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14:paraId="2CD05459" w14:textId="77777777" w:rsidR="00D34B83" w:rsidRPr="00E826DE" w:rsidRDefault="00D34B83" w:rsidP="00D34B8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1B76F6" w14:paraId="570B1E1D" w14:textId="77777777" w:rsidTr="007811EA">
        <w:tc>
          <w:tcPr>
            <w:tcW w:w="4885" w:type="dxa"/>
          </w:tcPr>
          <w:p w14:paraId="4F40A94E" w14:textId="77777777" w:rsidR="001B76F6" w:rsidRPr="00E826DE" w:rsidRDefault="001B76F6" w:rsidP="001B76F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lang w:eastAsia="ru-RU"/>
              </w:rPr>
            </w:pPr>
            <w:r w:rsidRPr="00E826DE">
              <w:rPr>
                <w:rFonts w:ascii="Times New Roman" w:hAnsi="Times New Roman" w:cs="Times New Roman"/>
                <w:b/>
                <w:lang w:eastAsia="ru-RU"/>
              </w:rPr>
              <w:t>ЗАКАЗЧИК:</w:t>
            </w:r>
          </w:p>
          <w:p w14:paraId="7EAC0068" w14:textId="77777777" w:rsidR="001B76F6" w:rsidRDefault="001B76F6" w:rsidP="001D6D8E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4886" w:type="dxa"/>
          </w:tcPr>
          <w:p w14:paraId="27988547" w14:textId="77777777" w:rsidR="001B76F6" w:rsidRPr="00E826DE" w:rsidRDefault="001B76F6" w:rsidP="001B76F6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lang w:eastAsia="ru-RU"/>
              </w:rPr>
            </w:pPr>
            <w:r w:rsidRPr="00E826DE">
              <w:rPr>
                <w:rFonts w:ascii="Times New Roman" w:hAnsi="Times New Roman" w:cs="Times New Roman"/>
                <w:b/>
                <w:lang w:eastAsia="ru-RU"/>
              </w:rPr>
              <w:t>ПОДРЯДЧИК</w:t>
            </w:r>
          </w:p>
          <w:p w14:paraId="213DB310" w14:textId="77777777" w:rsidR="001B76F6" w:rsidRDefault="001B76F6" w:rsidP="001D6D8E">
            <w:pPr>
              <w:pStyle w:val="a3"/>
              <w:tabs>
                <w:tab w:val="left" w:pos="567"/>
              </w:tabs>
              <w:ind w:left="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</w:tbl>
    <w:p w14:paraId="608F2C4E" w14:textId="77777777" w:rsidR="00D34B83" w:rsidRPr="00E826DE" w:rsidRDefault="00D34B83" w:rsidP="00D34B83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p w14:paraId="6FA38A25" w14:textId="77777777" w:rsidR="0051643E" w:rsidRPr="00E826DE" w:rsidRDefault="0051643E" w:rsidP="00E826DE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</w:p>
    <w:sectPr w:rsidR="0051643E" w:rsidRPr="00E826DE" w:rsidSect="0048413A">
      <w:footerReference w:type="default" r:id="rId8"/>
      <w:pgSz w:w="11906" w:h="16838"/>
      <w:pgMar w:top="851" w:right="707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3B56" w14:textId="77777777" w:rsidR="00686146" w:rsidRDefault="00686146" w:rsidP="00B810E3">
      <w:pPr>
        <w:spacing w:after="0" w:line="240" w:lineRule="auto"/>
      </w:pPr>
      <w:r>
        <w:separator/>
      </w:r>
    </w:p>
  </w:endnote>
  <w:endnote w:type="continuationSeparator" w:id="0">
    <w:p w14:paraId="24511071" w14:textId="77777777" w:rsidR="00686146" w:rsidRDefault="00686146" w:rsidP="00B8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9937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942A320" w14:textId="77777777" w:rsidR="007811EA" w:rsidRPr="00B810E3" w:rsidRDefault="007811EA">
        <w:pPr>
          <w:pStyle w:val="a9"/>
          <w:jc w:val="right"/>
          <w:rPr>
            <w:rFonts w:ascii="Times New Roman" w:hAnsi="Times New Roman" w:cs="Times New Roman"/>
            <w:sz w:val="20"/>
            <w:szCs w:val="20"/>
          </w:rPr>
        </w:pPr>
        <w:r w:rsidRPr="00B810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810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810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D6D8E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B810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78E1DC" w14:textId="77777777" w:rsidR="007811EA" w:rsidRDefault="007811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E88A6" w14:textId="77777777" w:rsidR="00686146" w:rsidRDefault="00686146" w:rsidP="00B810E3">
      <w:pPr>
        <w:spacing w:after="0" w:line="240" w:lineRule="auto"/>
      </w:pPr>
      <w:r>
        <w:separator/>
      </w:r>
    </w:p>
  </w:footnote>
  <w:footnote w:type="continuationSeparator" w:id="0">
    <w:p w14:paraId="0FB79425" w14:textId="77777777" w:rsidR="00686146" w:rsidRDefault="00686146" w:rsidP="00B81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6C6"/>
    <w:multiLevelType w:val="hybridMultilevel"/>
    <w:tmpl w:val="2A543FB0"/>
    <w:lvl w:ilvl="0" w:tplc="B76ADF8A">
      <w:start w:val="1"/>
      <w:numFmt w:val="bullet"/>
      <w:lvlText w:val=""/>
      <w:lvlJc w:val="left"/>
      <w:pPr>
        <w:ind w:left="1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1" w15:restartNumberingAfterBreak="0">
    <w:nsid w:val="064D63BA"/>
    <w:multiLevelType w:val="hybridMultilevel"/>
    <w:tmpl w:val="2604C446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C4433C1"/>
    <w:multiLevelType w:val="multilevel"/>
    <w:tmpl w:val="EED283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08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7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890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198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7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780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052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3616" w:hanging="1800"/>
      </w:pPr>
      <w:rPr>
        <w:rFonts w:hint="default"/>
        <w:b w:val="0"/>
      </w:rPr>
    </w:lvl>
  </w:abstractNum>
  <w:abstractNum w:abstractNumId="3" w15:restartNumberingAfterBreak="0">
    <w:nsid w:val="114D5921"/>
    <w:multiLevelType w:val="multilevel"/>
    <w:tmpl w:val="4E3825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252557"/>
    <w:multiLevelType w:val="hybridMultilevel"/>
    <w:tmpl w:val="23D64832"/>
    <w:lvl w:ilvl="0" w:tplc="A574C646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4D08F6"/>
    <w:multiLevelType w:val="hybridMultilevel"/>
    <w:tmpl w:val="D7B61C5C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6F44831"/>
    <w:multiLevelType w:val="multilevel"/>
    <w:tmpl w:val="8BAA7A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7C760E3"/>
    <w:multiLevelType w:val="hybridMultilevel"/>
    <w:tmpl w:val="69B000DA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8F07113"/>
    <w:multiLevelType w:val="hybridMultilevel"/>
    <w:tmpl w:val="51326696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DC169E"/>
    <w:multiLevelType w:val="multilevel"/>
    <w:tmpl w:val="9D7AF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E5A0A4A"/>
    <w:multiLevelType w:val="hybridMultilevel"/>
    <w:tmpl w:val="DCCAB44C"/>
    <w:lvl w:ilvl="0" w:tplc="9F700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68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B09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28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03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52F6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0F5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623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693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03CD0"/>
    <w:multiLevelType w:val="multilevel"/>
    <w:tmpl w:val="94283A58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2B5E6BFF"/>
    <w:multiLevelType w:val="multilevel"/>
    <w:tmpl w:val="024C76E9"/>
    <w:lvl w:ilvl="0">
      <w:start w:val="1"/>
      <w:numFmt w:val="decimal"/>
      <w:lvlText w:val="4.4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9558F"/>
    <w:multiLevelType w:val="hybridMultilevel"/>
    <w:tmpl w:val="7A56AE70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7D62DC"/>
    <w:multiLevelType w:val="hybridMultilevel"/>
    <w:tmpl w:val="FCF01D4E"/>
    <w:lvl w:ilvl="0" w:tplc="2A743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3806DFC"/>
    <w:multiLevelType w:val="multilevel"/>
    <w:tmpl w:val="02BAD142"/>
    <w:lvl w:ilvl="0">
      <w:start w:val="1"/>
      <w:numFmt w:val="decimal"/>
      <w:lvlText w:val="2.%1."/>
      <w:lvlJc w:val="left"/>
      <w:pPr>
        <w:ind w:left="360" w:hanging="360"/>
      </w:pPr>
      <w:rPr>
        <w:rFonts w:ascii="Times New Roman" w:eastAsia="Times New Roman" w:hAnsi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C3CE9"/>
    <w:multiLevelType w:val="hybridMultilevel"/>
    <w:tmpl w:val="0BA621FA"/>
    <w:lvl w:ilvl="0" w:tplc="2A743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3FD4089"/>
    <w:multiLevelType w:val="hybridMultilevel"/>
    <w:tmpl w:val="2E40D6DC"/>
    <w:lvl w:ilvl="0" w:tplc="2A743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6744654"/>
    <w:multiLevelType w:val="multilevel"/>
    <w:tmpl w:val="018B19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2784" w:hanging="108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3712" w:hanging="1440"/>
      </w:pPr>
    </w:lvl>
  </w:abstractNum>
  <w:abstractNum w:abstractNumId="19" w15:restartNumberingAfterBreak="0">
    <w:nsid w:val="3BE179EB"/>
    <w:multiLevelType w:val="hybridMultilevel"/>
    <w:tmpl w:val="F8E2847A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2D518EA"/>
    <w:multiLevelType w:val="hybridMultilevel"/>
    <w:tmpl w:val="19C60A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8507498"/>
    <w:multiLevelType w:val="hybridMultilevel"/>
    <w:tmpl w:val="5A8C2E98"/>
    <w:lvl w:ilvl="0" w:tplc="2A7430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99D577C"/>
    <w:multiLevelType w:val="multilevel"/>
    <w:tmpl w:val="0232DD99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572" w:hanging="72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500" w:hanging="1080"/>
      </w:pPr>
    </w:lvl>
    <w:lvl w:ilvl="6">
      <w:start w:val="1"/>
      <w:numFmt w:val="decimal"/>
      <w:lvlText w:val="%1.%2.%3.%4.%5.%6.%7."/>
      <w:lvlJc w:val="left"/>
      <w:pPr>
        <w:ind w:left="3144" w:hanging="1440"/>
      </w:pPr>
    </w:lvl>
    <w:lvl w:ilvl="7">
      <w:start w:val="1"/>
      <w:numFmt w:val="decimal"/>
      <w:lvlText w:val="%1.%2.%3.%4.%5.%6.%7.%8."/>
      <w:lvlJc w:val="left"/>
      <w:pPr>
        <w:ind w:left="3428" w:hanging="1440"/>
      </w:pPr>
    </w:lvl>
    <w:lvl w:ilvl="8">
      <w:start w:val="1"/>
      <w:numFmt w:val="decimal"/>
      <w:lvlText w:val="%1.%2.%3.%4.%5.%6.%7.%8.%9."/>
      <w:lvlJc w:val="left"/>
      <w:pPr>
        <w:ind w:left="4072" w:hanging="1800"/>
      </w:pPr>
    </w:lvl>
  </w:abstractNum>
  <w:abstractNum w:abstractNumId="23" w15:restartNumberingAfterBreak="0">
    <w:nsid w:val="4A781241"/>
    <w:multiLevelType w:val="hybridMultilevel"/>
    <w:tmpl w:val="10E81060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B8A3AF0"/>
    <w:multiLevelType w:val="hybridMultilevel"/>
    <w:tmpl w:val="7ACEA05C"/>
    <w:lvl w:ilvl="0" w:tplc="B76AD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CA5A47"/>
    <w:multiLevelType w:val="multilevel"/>
    <w:tmpl w:val="9D7AF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A3870DF"/>
    <w:multiLevelType w:val="hybridMultilevel"/>
    <w:tmpl w:val="D39E0612"/>
    <w:lvl w:ilvl="0" w:tplc="2A7430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544A8E"/>
    <w:multiLevelType w:val="multilevel"/>
    <w:tmpl w:val="82A6A68E"/>
    <w:lvl w:ilvl="0">
      <w:start w:val="1"/>
      <w:numFmt w:val="decimal"/>
      <w:pStyle w:val="1"/>
      <w:suff w:val="space"/>
      <w:lvlText w:val="%1."/>
      <w:lvlJc w:val="left"/>
      <w:pPr>
        <w:ind w:left="4260" w:hanging="432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2"/>
      <w:suff w:val="space"/>
      <w:lvlText w:val="%1.%2."/>
      <w:lvlJc w:val="left"/>
      <w:pPr>
        <w:ind w:left="1710" w:hanging="57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454450B"/>
    <w:multiLevelType w:val="multilevel"/>
    <w:tmpl w:val="570E2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bullet"/>
      <w:lvlText w:val="✓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bullet"/>
      <w:lvlText w:val="★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0"/>
        <w:szCs w:val="20"/>
        <w:u w:val="none"/>
        <w:vertAlign w:val="baseline"/>
      </w:rPr>
    </w:lvl>
  </w:abstractNum>
  <w:abstractNum w:abstractNumId="29" w15:restartNumberingAfterBreak="0">
    <w:nsid w:val="64624E8B"/>
    <w:multiLevelType w:val="multilevel"/>
    <w:tmpl w:val="DADCC8CC"/>
    <w:lvl w:ilvl="0">
      <w:start w:val="1"/>
      <w:numFmt w:val="bullet"/>
      <w:lvlText w:val="-"/>
      <w:lvlJc w:val="left"/>
      <w:pPr>
        <w:ind w:left="1208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92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4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6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8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0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2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4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6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65967798"/>
    <w:multiLevelType w:val="multilevel"/>
    <w:tmpl w:val="C0F4F24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69A708E4"/>
    <w:multiLevelType w:val="hybridMultilevel"/>
    <w:tmpl w:val="15082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8508E"/>
    <w:multiLevelType w:val="hybridMultilevel"/>
    <w:tmpl w:val="617897F0"/>
    <w:lvl w:ilvl="0" w:tplc="B76AD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7390D43"/>
    <w:multiLevelType w:val="hybridMultilevel"/>
    <w:tmpl w:val="E59E8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D3853"/>
    <w:multiLevelType w:val="multilevel"/>
    <w:tmpl w:val="025C23FC"/>
    <w:lvl w:ilvl="0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3"/>
  </w:num>
  <w:num w:numId="2">
    <w:abstractNumId w:val="30"/>
  </w:num>
  <w:num w:numId="3">
    <w:abstractNumId w:val="10"/>
  </w:num>
  <w:num w:numId="4">
    <w:abstractNumId w:val="17"/>
  </w:num>
  <w:num w:numId="5">
    <w:abstractNumId w:val="14"/>
  </w:num>
  <w:num w:numId="6">
    <w:abstractNumId w:val="21"/>
  </w:num>
  <w:num w:numId="7">
    <w:abstractNumId w:val="8"/>
  </w:num>
  <w:num w:numId="8">
    <w:abstractNumId w:val="1"/>
  </w:num>
  <w:num w:numId="9">
    <w:abstractNumId w:val="27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11"/>
  </w:num>
  <w:num w:numId="15">
    <w:abstractNumId w:val="9"/>
  </w:num>
  <w:num w:numId="16">
    <w:abstractNumId w:val="25"/>
  </w:num>
  <w:num w:numId="17">
    <w:abstractNumId w:val="4"/>
  </w:num>
  <w:num w:numId="18">
    <w:abstractNumId w:val="16"/>
  </w:num>
  <w:num w:numId="19">
    <w:abstractNumId w:val="6"/>
  </w:num>
  <w:num w:numId="20">
    <w:abstractNumId w:val="32"/>
  </w:num>
  <w:num w:numId="21">
    <w:abstractNumId w:val="34"/>
  </w:num>
  <w:num w:numId="22">
    <w:abstractNumId w:val="15"/>
  </w:num>
  <w:num w:numId="23">
    <w:abstractNumId w:val="18"/>
  </w:num>
  <w:num w:numId="24">
    <w:abstractNumId w:val="24"/>
  </w:num>
  <w:num w:numId="25">
    <w:abstractNumId w:val="12"/>
  </w:num>
  <w:num w:numId="26">
    <w:abstractNumId w:val="22"/>
  </w:num>
  <w:num w:numId="27">
    <w:abstractNumId w:val="23"/>
  </w:num>
  <w:num w:numId="28">
    <w:abstractNumId w:val="26"/>
  </w:num>
  <w:num w:numId="29">
    <w:abstractNumId w:val="0"/>
  </w:num>
  <w:num w:numId="30">
    <w:abstractNumId w:val="31"/>
  </w:num>
  <w:num w:numId="31">
    <w:abstractNumId w:val="33"/>
  </w:num>
  <w:num w:numId="32">
    <w:abstractNumId w:val="20"/>
  </w:num>
  <w:num w:numId="33">
    <w:abstractNumId w:val="19"/>
  </w:num>
  <w:num w:numId="34">
    <w:abstractNumId w:val="28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27"/>
    <w:rsid w:val="000269B3"/>
    <w:rsid w:val="000279EA"/>
    <w:rsid w:val="00036E18"/>
    <w:rsid w:val="00044414"/>
    <w:rsid w:val="00054080"/>
    <w:rsid w:val="00054AC0"/>
    <w:rsid w:val="000903BB"/>
    <w:rsid w:val="000914CD"/>
    <w:rsid w:val="000B2E6E"/>
    <w:rsid w:val="000B4ED3"/>
    <w:rsid w:val="000B7733"/>
    <w:rsid w:val="000B7CBD"/>
    <w:rsid w:val="000C08AD"/>
    <w:rsid w:val="000D1BD3"/>
    <w:rsid w:val="000D4A60"/>
    <w:rsid w:val="000E11E5"/>
    <w:rsid w:val="000E784D"/>
    <w:rsid w:val="00102C90"/>
    <w:rsid w:val="00111429"/>
    <w:rsid w:val="001146FF"/>
    <w:rsid w:val="00127ACE"/>
    <w:rsid w:val="00147579"/>
    <w:rsid w:val="001676D3"/>
    <w:rsid w:val="001A30B4"/>
    <w:rsid w:val="001A3823"/>
    <w:rsid w:val="001A3B34"/>
    <w:rsid w:val="001A7FC3"/>
    <w:rsid w:val="001B76F6"/>
    <w:rsid w:val="001C0F79"/>
    <w:rsid w:val="001C293E"/>
    <w:rsid w:val="001C4F3F"/>
    <w:rsid w:val="001D2814"/>
    <w:rsid w:val="001D6D8E"/>
    <w:rsid w:val="001D7100"/>
    <w:rsid w:val="001D7289"/>
    <w:rsid w:val="00205766"/>
    <w:rsid w:val="00224ACD"/>
    <w:rsid w:val="002570D2"/>
    <w:rsid w:val="002741D2"/>
    <w:rsid w:val="00277BDA"/>
    <w:rsid w:val="002845DC"/>
    <w:rsid w:val="002B6C17"/>
    <w:rsid w:val="002E7B74"/>
    <w:rsid w:val="002F400D"/>
    <w:rsid w:val="00322CEE"/>
    <w:rsid w:val="00325D1E"/>
    <w:rsid w:val="0032741A"/>
    <w:rsid w:val="00331355"/>
    <w:rsid w:val="0034714D"/>
    <w:rsid w:val="00357A72"/>
    <w:rsid w:val="00362016"/>
    <w:rsid w:val="00367067"/>
    <w:rsid w:val="0037141A"/>
    <w:rsid w:val="003901A0"/>
    <w:rsid w:val="00391961"/>
    <w:rsid w:val="00394A40"/>
    <w:rsid w:val="003A3C24"/>
    <w:rsid w:val="003A49AC"/>
    <w:rsid w:val="003C297D"/>
    <w:rsid w:val="003D7231"/>
    <w:rsid w:val="003E6DAB"/>
    <w:rsid w:val="00417812"/>
    <w:rsid w:val="004360A9"/>
    <w:rsid w:val="00437D43"/>
    <w:rsid w:val="004470FC"/>
    <w:rsid w:val="00452449"/>
    <w:rsid w:val="00460F84"/>
    <w:rsid w:val="00463E38"/>
    <w:rsid w:val="00476263"/>
    <w:rsid w:val="00480B7F"/>
    <w:rsid w:val="00480DEF"/>
    <w:rsid w:val="0048413A"/>
    <w:rsid w:val="004A58F5"/>
    <w:rsid w:val="004B7989"/>
    <w:rsid w:val="004C4E6A"/>
    <w:rsid w:val="004C6A63"/>
    <w:rsid w:val="004F366C"/>
    <w:rsid w:val="00513D67"/>
    <w:rsid w:val="0051643E"/>
    <w:rsid w:val="005240AA"/>
    <w:rsid w:val="00533FAB"/>
    <w:rsid w:val="00534A47"/>
    <w:rsid w:val="00537E9E"/>
    <w:rsid w:val="0054463C"/>
    <w:rsid w:val="005542B8"/>
    <w:rsid w:val="00562D8E"/>
    <w:rsid w:val="00567C2A"/>
    <w:rsid w:val="005C097C"/>
    <w:rsid w:val="005C676F"/>
    <w:rsid w:val="005D7D09"/>
    <w:rsid w:val="005D7EBB"/>
    <w:rsid w:val="005E3433"/>
    <w:rsid w:val="005E4708"/>
    <w:rsid w:val="0060565C"/>
    <w:rsid w:val="00627DD0"/>
    <w:rsid w:val="00637912"/>
    <w:rsid w:val="00663E30"/>
    <w:rsid w:val="00686146"/>
    <w:rsid w:val="006942E2"/>
    <w:rsid w:val="00695193"/>
    <w:rsid w:val="006A365B"/>
    <w:rsid w:val="006A6240"/>
    <w:rsid w:val="006A66BC"/>
    <w:rsid w:val="006C7507"/>
    <w:rsid w:val="006E722B"/>
    <w:rsid w:val="006F21FB"/>
    <w:rsid w:val="006F39C1"/>
    <w:rsid w:val="0072186D"/>
    <w:rsid w:val="00732E71"/>
    <w:rsid w:val="007333A6"/>
    <w:rsid w:val="00733548"/>
    <w:rsid w:val="00741696"/>
    <w:rsid w:val="007478BE"/>
    <w:rsid w:val="00751E04"/>
    <w:rsid w:val="0075236E"/>
    <w:rsid w:val="00756A27"/>
    <w:rsid w:val="00756D98"/>
    <w:rsid w:val="00762433"/>
    <w:rsid w:val="0076327F"/>
    <w:rsid w:val="00767AF7"/>
    <w:rsid w:val="00770DF7"/>
    <w:rsid w:val="0077399F"/>
    <w:rsid w:val="007811EA"/>
    <w:rsid w:val="007D2D5A"/>
    <w:rsid w:val="007E67A9"/>
    <w:rsid w:val="007F0401"/>
    <w:rsid w:val="007F7891"/>
    <w:rsid w:val="00805E45"/>
    <w:rsid w:val="008079D9"/>
    <w:rsid w:val="0081403A"/>
    <w:rsid w:val="00832716"/>
    <w:rsid w:val="00855706"/>
    <w:rsid w:val="00855C5F"/>
    <w:rsid w:val="00876AFF"/>
    <w:rsid w:val="008962D0"/>
    <w:rsid w:val="008966DC"/>
    <w:rsid w:val="008A2413"/>
    <w:rsid w:val="008C0E27"/>
    <w:rsid w:val="008C7505"/>
    <w:rsid w:val="008D6B94"/>
    <w:rsid w:val="008E6E29"/>
    <w:rsid w:val="00911FB9"/>
    <w:rsid w:val="009201CD"/>
    <w:rsid w:val="0092676D"/>
    <w:rsid w:val="00932C11"/>
    <w:rsid w:val="00944341"/>
    <w:rsid w:val="00944F58"/>
    <w:rsid w:val="00955ED6"/>
    <w:rsid w:val="00965B4E"/>
    <w:rsid w:val="009729CA"/>
    <w:rsid w:val="00972D40"/>
    <w:rsid w:val="0099006D"/>
    <w:rsid w:val="009909A4"/>
    <w:rsid w:val="009A2AE1"/>
    <w:rsid w:val="009B2B4D"/>
    <w:rsid w:val="009B51C8"/>
    <w:rsid w:val="009C7FC8"/>
    <w:rsid w:val="009F0E36"/>
    <w:rsid w:val="009F559F"/>
    <w:rsid w:val="00A01F53"/>
    <w:rsid w:val="00A23FB8"/>
    <w:rsid w:val="00A242EC"/>
    <w:rsid w:val="00A31E5F"/>
    <w:rsid w:val="00A34EE5"/>
    <w:rsid w:val="00A70371"/>
    <w:rsid w:val="00A72C31"/>
    <w:rsid w:val="00A878B2"/>
    <w:rsid w:val="00AA011B"/>
    <w:rsid w:val="00AA66EB"/>
    <w:rsid w:val="00AB0CFF"/>
    <w:rsid w:val="00AB640B"/>
    <w:rsid w:val="00AE246E"/>
    <w:rsid w:val="00AE61CF"/>
    <w:rsid w:val="00AF1148"/>
    <w:rsid w:val="00AF50C4"/>
    <w:rsid w:val="00B14AE1"/>
    <w:rsid w:val="00B23719"/>
    <w:rsid w:val="00B262F1"/>
    <w:rsid w:val="00B64674"/>
    <w:rsid w:val="00B700BE"/>
    <w:rsid w:val="00B76E0B"/>
    <w:rsid w:val="00B810E3"/>
    <w:rsid w:val="00B8300A"/>
    <w:rsid w:val="00B863BA"/>
    <w:rsid w:val="00B9337F"/>
    <w:rsid w:val="00BB645D"/>
    <w:rsid w:val="00BB7EB3"/>
    <w:rsid w:val="00BD1A01"/>
    <w:rsid w:val="00BD31D6"/>
    <w:rsid w:val="00BD3710"/>
    <w:rsid w:val="00BD704A"/>
    <w:rsid w:val="00BF6A2B"/>
    <w:rsid w:val="00BF6FD5"/>
    <w:rsid w:val="00C14CA1"/>
    <w:rsid w:val="00C40059"/>
    <w:rsid w:val="00C405D9"/>
    <w:rsid w:val="00C56CF0"/>
    <w:rsid w:val="00C6096C"/>
    <w:rsid w:val="00C675FD"/>
    <w:rsid w:val="00C72488"/>
    <w:rsid w:val="00C82409"/>
    <w:rsid w:val="00C90BFC"/>
    <w:rsid w:val="00C954BD"/>
    <w:rsid w:val="00CB0FAF"/>
    <w:rsid w:val="00CC2528"/>
    <w:rsid w:val="00CC4E14"/>
    <w:rsid w:val="00CD305F"/>
    <w:rsid w:val="00CE0D65"/>
    <w:rsid w:val="00D0072F"/>
    <w:rsid w:val="00D12BFB"/>
    <w:rsid w:val="00D17AC9"/>
    <w:rsid w:val="00D23E17"/>
    <w:rsid w:val="00D30CE9"/>
    <w:rsid w:val="00D30CEE"/>
    <w:rsid w:val="00D323DE"/>
    <w:rsid w:val="00D33333"/>
    <w:rsid w:val="00D34B83"/>
    <w:rsid w:val="00D4079A"/>
    <w:rsid w:val="00D4446D"/>
    <w:rsid w:val="00D444FC"/>
    <w:rsid w:val="00D7255C"/>
    <w:rsid w:val="00D73A15"/>
    <w:rsid w:val="00D82E39"/>
    <w:rsid w:val="00D871C4"/>
    <w:rsid w:val="00D92955"/>
    <w:rsid w:val="00DA0D7B"/>
    <w:rsid w:val="00DA28D5"/>
    <w:rsid w:val="00DA608A"/>
    <w:rsid w:val="00DB4924"/>
    <w:rsid w:val="00DD5FAD"/>
    <w:rsid w:val="00DF036A"/>
    <w:rsid w:val="00E02960"/>
    <w:rsid w:val="00E152EA"/>
    <w:rsid w:val="00E2048E"/>
    <w:rsid w:val="00E23573"/>
    <w:rsid w:val="00E25543"/>
    <w:rsid w:val="00E31BE1"/>
    <w:rsid w:val="00E37306"/>
    <w:rsid w:val="00E55627"/>
    <w:rsid w:val="00E71781"/>
    <w:rsid w:val="00E733F9"/>
    <w:rsid w:val="00E811FF"/>
    <w:rsid w:val="00E826DE"/>
    <w:rsid w:val="00E8373F"/>
    <w:rsid w:val="00E94C93"/>
    <w:rsid w:val="00EA0491"/>
    <w:rsid w:val="00EB2A99"/>
    <w:rsid w:val="00EC4133"/>
    <w:rsid w:val="00EE0918"/>
    <w:rsid w:val="00EE7B08"/>
    <w:rsid w:val="00F066FA"/>
    <w:rsid w:val="00F1455A"/>
    <w:rsid w:val="00F16F16"/>
    <w:rsid w:val="00F1713B"/>
    <w:rsid w:val="00F27D40"/>
    <w:rsid w:val="00F3197A"/>
    <w:rsid w:val="00F357B5"/>
    <w:rsid w:val="00F37E67"/>
    <w:rsid w:val="00F5325F"/>
    <w:rsid w:val="00F60989"/>
    <w:rsid w:val="00F634D6"/>
    <w:rsid w:val="00F82827"/>
    <w:rsid w:val="00F928A3"/>
    <w:rsid w:val="00FA35DC"/>
    <w:rsid w:val="00FB4867"/>
    <w:rsid w:val="00FC0180"/>
    <w:rsid w:val="00FC5778"/>
    <w:rsid w:val="00FC689F"/>
    <w:rsid w:val="00FE2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0BF6A"/>
  <w15:docId w15:val="{A0B559F0-F7AB-4B2B-9E71-7DEE022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C0180"/>
  </w:style>
  <w:style w:type="paragraph" w:styleId="1">
    <w:name w:val="heading 1"/>
    <w:basedOn w:val="a"/>
    <w:next w:val="a"/>
    <w:link w:val="10"/>
    <w:qFormat/>
    <w:rsid w:val="00762433"/>
    <w:pPr>
      <w:keepNext/>
      <w:numPr>
        <w:numId w:val="9"/>
      </w:numPr>
      <w:spacing w:before="240" w:after="60" w:line="240" w:lineRule="auto"/>
      <w:ind w:left="6670"/>
      <w:jc w:val="center"/>
      <w:outlineLvl w:val="0"/>
    </w:pPr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paragraph" w:styleId="2">
    <w:name w:val="heading 2"/>
    <w:basedOn w:val="a"/>
    <w:next w:val="a"/>
    <w:link w:val="20"/>
    <w:qFormat/>
    <w:rsid w:val="00762433"/>
    <w:pPr>
      <w:numPr>
        <w:ilvl w:val="1"/>
        <w:numId w:val="9"/>
      </w:numPr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62433"/>
    <w:pPr>
      <w:numPr>
        <w:ilvl w:val="2"/>
        <w:numId w:val="9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,List Paragraph,Bullet List,FooterText,numbered,Bullet 1,Use Case List Paragraph,it_List1,асз.Списка,Абзац основного текста,Маркер,Paragraphe de liste1,Bulletr List Paragraph"/>
    <w:basedOn w:val="a"/>
    <w:link w:val="a4"/>
    <w:uiPriority w:val="34"/>
    <w:qFormat/>
    <w:rsid w:val="004C6A63"/>
    <w:pPr>
      <w:ind w:left="720"/>
      <w:contextualSpacing/>
    </w:pPr>
  </w:style>
  <w:style w:type="paragraph" w:customStyle="1" w:styleId="ConsPlusNormal">
    <w:name w:val="ConsPlusNormal"/>
    <w:rsid w:val="00FC57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FC577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62433"/>
    <w:rPr>
      <w:rFonts w:ascii="Times New Roman" w:eastAsia="Times New Roman" w:hAnsi="Times New Roman" w:cs="Times New Roman"/>
      <w:b/>
      <w:caps/>
      <w:kern w:val="28"/>
      <w:sz w:val="24"/>
      <w:szCs w:val="20"/>
    </w:rPr>
  </w:style>
  <w:style w:type="character" w:customStyle="1" w:styleId="20">
    <w:name w:val="Заголовок 2 Знак"/>
    <w:basedOn w:val="a0"/>
    <w:link w:val="2"/>
    <w:rsid w:val="0076243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62433"/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39"/>
    <w:rsid w:val="00A3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164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0E3"/>
  </w:style>
  <w:style w:type="paragraph" w:styleId="a9">
    <w:name w:val="footer"/>
    <w:basedOn w:val="a"/>
    <w:link w:val="aa"/>
    <w:uiPriority w:val="99"/>
    <w:unhideWhenUsed/>
    <w:rsid w:val="00B8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0E3"/>
  </w:style>
  <w:style w:type="paragraph" w:styleId="ab">
    <w:name w:val="footnote text"/>
    <w:basedOn w:val="a"/>
    <w:link w:val="ac"/>
    <w:uiPriority w:val="99"/>
    <w:semiHidden/>
    <w:unhideWhenUsed/>
    <w:rsid w:val="006A365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A365B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A365B"/>
    <w:rPr>
      <w:vertAlign w:val="superscript"/>
    </w:rPr>
  </w:style>
  <w:style w:type="paragraph" w:customStyle="1" w:styleId="4">
    <w:name w:val="Обычный4"/>
    <w:qFormat/>
    <w:rsid w:val="002057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331355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Default">
    <w:name w:val="Default"/>
    <w:rsid w:val="00FC68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FC689F"/>
    <w:pPr>
      <w:spacing w:after="0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C68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0">
    <w:name w:val="Normal (Web)"/>
    <w:basedOn w:val="a"/>
    <w:uiPriority w:val="99"/>
    <w:unhideWhenUsed/>
    <w:rsid w:val="00FC6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ТЗ список Знак,Абзац списка литеральный Знак,List Paragraph Знак,Bullet List Знак,FooterText Знак,numbered Знак,Bullet 1 Знак,Use Case List Paragraph Знак,it_List1 Знак,асз.Списка Знак,Абзац основного текста Знак,Маркер Знак"/>
    <w:link w:val="a3"/>
    <w:uiPriority w:val="34"/>
    <w:qFormat/>
    <w:locked/>
    <w:rsid w:val="00E8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7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22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3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28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63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730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69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22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226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7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785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707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752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02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965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15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58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67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809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260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005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4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1750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82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32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455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23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163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182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83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96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8405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300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43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507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7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31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98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A7863-347D-40E5-ADA7-88B715A7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DF</cp:lastModifiedBy>
  <cp:revision>4</cp:revision>
  <dcterms:created xsi:type="dcterms:W3CDTF">2021-02-03T08:03:00Z</dcterms:created>
  <dcterms:modified xsi:type="dcterms:W3CDTF">2021-02-03T08:07:00Z</dcterms:modified>
</cp:coreProperties>
</file>