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37" w:rsidRDefault="00324637" w:rsidP="00055AD1">
      <w:pPr>
        <w:pStyle w:val="a4"/>
        <w:jc w:val="both"/>
        <w:rPr>
          <w:rFonts w:ascii="Arial" w:hAnsi="Arial" w:cs="Arial"/>
          <w:sz w:val="18"/>
          <w:szCs w:val="18"/>
        </w:rPr>
      </w:pPr>
      <w:bookmarkStart w:id="0" w:name="_GoBack"/>
      <w:bookmarkEnd w:id="0"/>
    </w:p>
    <w:p w:rsidR="00324637" w:rsidRPr="00324637" w:rsidRDefault="00324637" w:rsidP="00324637">
      <w:pPr>
        <w:suppressAutoHyphens w:val="0"/>
        <w:jc w:val="center"/>
        <w:rPr>
          <w:rFonts w:eastAsia="Times New Roman"/>
          <w:sz w:val="24"/>
          <w:szCs w:val="24"/>
          <w:lang w:eastAsia="ru-RU"/>
        </w:rPr>
      </w:pPr>
      <w:r>
        <w:rPr>
          <w:rFonts w:eastAsia="Times New Roman"/>
          <w:sz w:val="24"/>
          <w:szCs w:val="24"/>
        </w:rPr>
        <w:t xml:space="preserve">Технические характеристики на </w:t>
      </w:r>
      <w:r>
        <w:rPr>
          <w:rFonts w:eastAsia="Times New Roman"/>
          <w:sz w:val="24"/>
          <w:szCs w:val="24"/>
          <w:lang w:eastAsia="ru-RU"/>
        </w:rPr>
        <w:t>поставку</w:t>
      </w:r>
      <w:r w:rsidRPr="00324637">
        <w:rPr>
          <w:rFonts w:eastAsia="Times New Roman"/>
          <w:sz w:val="24"/>
          <w:szCs w:val="24"/>
          <w:lang w:eastAsia="ru-RU"/>
        </w:rPr>
        <w:t xml:space="preserve"> семян газонной травы</w:t>
      </w:r>
    </w:p>
    <w:tbl>
      <w:tblPr>
        <w:tblW w:w="10488" w:type="dxa"/>
        <w:tblInd w:w="93" w:type="dxa"/>
        <w:tblLayout w:type="fixed"/>
        <w:tblLook w:val="00A0" w:firstRow="1" w:lastRow="0" w:firstColumn="1" w:lastColumn="0" w:noHBand="0" w:noVBand="0"/>
      </w:tblPr>
      <w:tblGrid>
        <w:gridCol w:w="616"/>
        <w:gridCol w:w="2099"/>
        <w:gridCol w:w="6120"/>
        <w:gridCol w:w="850"/>
        <w:gridCol w:w="803"/>
      </w:tblGrid>
      <w:tr w:rsidR="00324637" w:rsidRPr="00324637" w:rsidTr="00B72964">
        <w:trPr>
          <w:trHeight w:val="1095"/>
        </w:trPr>
        <w:tc>
          <w:tcPr>
            <w:tcW w:w="616" w:type="dxa"/>
            <w:tcBorders>
              <w:top w:val="single" w:sz="4" w:space="0" w:color="auto"/>
              <w:left w:val="single" w:sz="4" w:space="0" w:color="auto"/>
              <w:bottom w:val="single" w:sz="4" w:space="0" w:color="auto"/>
              <w:right w:val="single" w:sz="4" w:space="0" w:color="auto"/>
            </w:tcBorders>
            <w:vAlign w:val="center"/>
          </w:tcPr>
          <w:p w:rsidR="00324637" w:rsidRPr="00324637" w:rsidRDefault="00324637" w:rsidP="00324637">
            <w:pPr>
              <w:suppressAutoHyphens w:val="0"/>
              <w:jc w:val="center"/>
              <w:rPr>
                <w:rFonts w:eastAsia="Times New Roman"/>
                <w:b/>
                <w:bCs/>
                <w:color w:val="000000"/>
                <w:sz w:val="24"/>
                <w:szCs w:val="24"/>
                <w:lang w:eastAsia="ru-RU"/>
              </w:rPr>
            </w:pPr>
            <w:r w:rsidRPr="00324637">
              <w:rPr>
                <w:rFonts w:eastAsia="Times New Roman"/>
                <w:b/>
                <w:bCs/>
                <w:color w:val="000000"/>
                <w:sz w:val="22"/>
                <w:szCs w:val="22"/>
                <w:lang w:eastAsia="ru-RU"/>
              </w:rPr>
              <w:t>№ п/п</w:t>
            </w:r>
          </w:p>
        </w:tc>
        <w:tc>
          <w:tcPr>
            <w:tcW w:w="2099" w:type="dxa"/>
            <w:tcBorders>
              <w:top w:val="single" w:sz="4" w:space="0" w:color="auto"/>
              <w:left w:val="nil"/>
              <w:bottom w:val="single" w:sz="4" w:space="0" w:color="auto"/>
              <w:right w:val="single" w:sz="4" w:space="0" w:color="auto"/>
            </w:tcBorders>
            <w:vAlign w:val="center"/>
          </w:tcPr>
          <w:p w:rsidR="00324637" w:rsidRPr="00324637" w:rsidRDefault="00324637" w:rsidP="00324637">
            <w:pPr>
              <w:suppressAutoHyphens w:val="0"/>
              <w:jc w:val="center"/>
              <w:rPr>
                <w:rFonts w:eastAsia="Times New Roman"/>
                <w:b/>
                <w:bCs/>
                <w:color w:val="000000"/>
                <w:sz w:val="24"/>
                <w:szCs w:val="24"/>
                <w:lang w:eastAsia="ru-RU"/>
              </w:rPr>
            </w:pPr>
            <w:r w:rsidRPr="00324637">
              <w:rPr>
                <w:rFonts w:eastAsia="Times New Roman"/>
                <w:b/>
                <w:bCs/>
                <w:color w:val="000000"/>
                <w:sz w:val="22"/>
                <w:szCs w:val="22"/>
                <w:lang w:eastAsia="ru-RU"/>
              </w:rPr>
              <w:t>Наименование продукции</w:t>
            </w:r>
          </w:p>
        </w:tc>
        <w:tc>
          <w:tcPr>
            <w:tcW w:w="6120" w:type="dxa"/>
            <w:tcBorders>
              <w:top w:val="single" w:sz="4" w:space="0" w:color="auto"/>
              <w:left w:val="nil"/>
              <w:bottom w:val="single" w:sz="4" w:space="0" w:color="auto"/>
              <w:right w:val="single" w:sz="4" w:space="0" w:color="auto"/>
            </w:tcBorders>
            <w:vAlign w:val="center"/>
          </w:tcPr>
          <w:p w:rsidR="00324637" w:rsidRPr="00324637" w:rsidRDefault="00324637" w:rsidP="00324637">
            <w:pPr>
              <w:suppressAutoHyphens w:val="0"/>
              <w:jc w:val="center"/>
              <w:rPr>
                <w:rFonts w:eastAsia="Times New Roman"/>
                <w:b/>
                <w:bCs/>
                <w:color w:val="000000"/>
                <w:sz w:val="24"/>
                <w:szCs w:val="24"/>
                <w:lang w:eastAsia="ru-RU"/>
              </w:rPr>
            </w:pPr>
            <w:r w:rsidRPr="00324637">
              <w:rPr>
                <w:rFonts w:eastAsia="Times New Roman"/>
                <w:b/>
                <w:bCs/>
                <w:color w:val="000000"/>
                <w:sz w:val="22"/>
                <w:szCs w:val="22"/>
                <w:lang w:eastAsia="ru-RU"/>
              </w:rPr>
              <w:t>Описание, технические характеристики продукции</w:t>
            </w:r>
          </w:p>
        </w:tc>
        <w:tc>
          <w:tcPr>
            <w:tcW w:w="850" w:type="dxa"/>
            <w:tcBorders>
              <w:top w:val="single" w:sz="4" w:space="0" w:color="auto"/>
              <w:left w:val="nil"/>
              <w:bottom w:val="single" w:sz="4" w:space="0" w:color="auto"/>
              <w:right w:val="single" w:sz="4" w:space="0" w:color="auto"/>
            </w:tcBorders>
            <w:vAlign w:val="center"/>
          </w:tcPr>
          <w:p w:rsidR="00324637" w:rsidRPr="00324637" w:rsidRDefault="00324637" w:rsidP="00324637">
            <w:pPr>
              <w:suppressAutoHyphens w:val="0"/>
              <w:jc w:val="center"/>
              <w:rPr>
                <w:rFonts w:eastAsia="Times New Roman"/>
                <w:b/>
                <w:bCs/>
                <w:color w:val="000000"/>
                <w:sz w:val="24"/>
                <w:szCs w:val="24"/>
                <w:lang w:eastAsia="ru-RU"/>
              </w:rPr>
            </w:pPr>
            <w:r w:rsidRPr="00324637">
              <w:rPr>
                <w:rFonts w:eastAsia="Times New Roman"/>
                <w:b/>
                <w:bCs/>
                <w:color w:val="000000"/>
                <w:sz w:val="22"/>
                <w:szCs w:val="22"/>
                <w:lang w:eastAsia="ru-RU"/>
              </w:rPr>
              <w:t>Ед. измерения</w:t>
            </w:r>
          </w:p>
        </w:tc>
        <w:tc>
          <w:tcPr>
            <w:tcW w:w="803" w:type="dxa"/>
            <w:tcBorders>
              <w:top w:val="single" w:sz="4" w:space="0" w:color="auto"/>
              <w:left w:val="nil"/>
              <w:bottom w:val="single" w:sz="4" w:space="0" w:color="auto"/>
              <w:right w:val="single" w:sz="4" w:space="0" w:color="auto"/>
            </w:tcBorders>
            <w:noWrap/>
            <w:vAlign w:val="center"/>
          </w:tcPr>
          <w:p w:rsidR="00324637" w:rsidRPr="00324637" w:rsidRDefault="00324637" w:rsidP="00324637">
            <w:pPr>
              <w:suppressAutoHyphens w:val="0"/>
              <w:jc w:val="center"/>
              <w:rPr>
                <w:rFonts w:eastAsia="Times New Roman"/>
                <w:b/>
                <w:bCs/>
                <w:color w:val="000000"/>
                <w:sz w:val="24"/>
                <w:szCs w:val="24"/>
                <w:lang w:eastAsia="ru-RU"/>
              </w:rPr>
            </w:pPr>
            <w:r w:rsidRPr="00324637">
              <w:rPr>
                <w:rFonts w:eastAsia="Times New Roman"/>
                <w:b/>
                <w:bCs/>
                <w:color w:val="000000"/>
                <w:sz w:val="22"/>
                <w:szCs w:val="22"/>
                <w:lang w:eastAsia="ru-RU"/>
              </w:rPr>
              <w:t>Кол-во</w:t>
            </w:r>
          </w:p>
        </w:tc>
      </w:tr>
      <w:tr w:rsidR="00324637" w:rsidRPr="00324637" w:rsidTr="00B72964">
        <w:trPr>
          <w:trHeight w:val="3660"/>
        </w:trPr>
        <w:tc>
          <w:tcPr>
            <w:tcW w:w="616" w:type="dxa"/>
            <w:tcBorders>
              <w:top w:val="nil"/>
              <w:left w:val="single" w:sz="4" w:space="0" w:color="auto"/>
              <w:bottom w:val="single" w:sz="4" w:space="0" w:color="auto"/>
              <w:right w:val="single" w:sz="4" w:space="0" w:color="auto"/>
            </w:tcBorders>
            <w:noWrap/>
            <w:vAlign w:val="center"/>
          </w:tcPr>
          <w:p w:rsidR="00324637" w:rsidRPr="00324637" w:rsidRDefault="00324637" w:rsidP="00324637">
            <w:pPr>
              <w:suppressAutoHyphens w:val="0"/>
              <w:jc w:val="center"/>
              <w:rPr>
                <w:rFonts w:eastAsia="Times New Roman"/>
                <w:color w:val="000000"/>
                <w:sz w:val="24"/>
                <w:szCs w:val="24"/>
                <w:lang w:eastAsia="ru-RU"/>
              </w:rPr>
            </w:pPr>
            <w:r w:rsidRPr="00324637">
              <w:rPr>
                <w:rFonts w:eastAsia="Times New Roman"/>
                <w:color w:val="000000"/>
                <w:sz w:val="22"/>
                <w:szCs w:val="22"/>
                <w:lang w:eastAsia="ru-RU"/>
              </w:rPr>
              <w:t>1</w:t>
            </w:r>
          </w:p>
        </w:tc>
        <w:tc>
          <w:tcPr>
            <w:tcW w:w="2099" w:type="dxa"/>
            <w:tcBorders>
              <w:top w:val="nil"/>
              <w:left w:val="nil"/>
              <w:bottom w:val="single" w:sz="4" w:space="0" w:color="auto"/>
              <w:right w:val="single" w:sz="4" w:space="0" w:color="auto"/>
            </w:tcBorders>
            <w:vAlign w:val="center"/>
          </w:tcPr>
          <w:p w:rsidR="00324637" w:rsidRPr="00324637" w:rsidRDefault="00324637" w:rsidP="00324637">
            <w:pPr>
              <w:suppressAutoHyphens w:val="0"/>
              <w:jc w:val="center"/>
              <w:rPr>
                <w:rFonts w:eastAsia="Times New Roman"/>
                <w:color w:val="000000"/>
                <w:sz w:val="24"/>
                <w:szCs w:val="24"/>
                <w:lang w:eastAsia="ru-RU"/>
              </w:rPr>
            </w:pPr>
            <w:r w:rsidRPr="00324637">
              <w:rPr>
                <w:rFonts w:eastAsia="Times New Roman"/>
                <w:sz w:val="24"/>
                <w:szCs w:val="24"/>
                <w:lang w:eastAsia="ru-RU"/>
              </w:rPr>
              <w:t>Семена газонной травы (</w:t>
            </w:r>
            <w:proofErr w:type="spellStart"/>
            <w:r w:rsidRPr="00324637">
              <w:rPr>
                <w:rFonts w:eastAsia="Times New Roman"/>
                <w:sz w:val="24"/>
                <w:szCs w:val="24"/>
                <w:lang w:eastAsia="ru-RU"/>
              </w:rPr>
              <w:t>низкорослослый</w:t>
            </w:r>
            <w:proofErr w:type="spellEnd"/>
            <w:r w:rsidRPr="00324637">
              <w:rPr>
                <w:rFonts w:eastAsia="Times New Roman"/>
                <w:sz w:val="24"/>
                <w:szCs w:val="24"/>
                <w:lang w:eastAsia="ru-RU"/>
              </w:rPr>
              <w:t>)</w:t>
            </w:r>
          </w:p>
        </w:tc>
        <w:tc>
          <w:tcPr>
            <w:tcW w:w="6120" w:type="dxa"/>
            <w:tcBorders>
              <w:top w:val="nil"/>
              <w:left w:val="nil"/>
              <w:bottom w:val="single" w:sz="4" w:space="0" w:color="auto"/>
              <w:right w:val="single" w:sz="4" w:space="0" w:color="auto"/>
            </w:tcBorders>
            <w:vAlign w:val="center"/>
          </w:tcPr>
          <w:p w:rsidR="00324637" w:rsidRPr="00324637" w:rsidRDefault="00324637" w:rsidP="00324637">
            <w:pPr>
              <w:suppressAutoHyphens w:val="0"/>
              <w:rPr>
                <w:rFonts w:eastAsia="Times New Roman"/>
                <w:color w:val="000000"/>
                <w:sz w:val="24"/>
                <w:szCs w:val="24"/>
                <w:lang w:eastAsia="ru-RU"/>
              </w:rPr>
            </w:pPr>
            <w:r w:rsidRPr="00324637">
              <w:rPr>
                <w:rFonts w:eastAsia="Times New Roman"/>
                <w:sz w:val="22"/>
                <w:szCs w:val="22"/>
                <w:lang w:eastAsia="ru-RU"/>
              </w:rPr>
              <w:t>Семена газонной травы соответствуют качеству и параметрам требования ГОСТ Р 52325-2005 «Семена сельскохозяйственных растений</w:t>
            </w:r>
            <w:r w:rsidRPr="00324637">
              <w:rPr>
                <w:rFonts w:eastAsia="Times New Roman"/>
                <w:color w:val="000000"/>
                <w:sz w:val="22"/>
                <w:szCs w:val="22"/>
                <w:lang w:eastAsia="ru-RU"/>
              </w:rPr>
              <w:t>»</w:t>
            </w:r>
          </w:p>
          <w:p w:rsidR="00324637" w:rsidRPr="00324637" w:rsidRDefault="00324637" w:rsidP="00324637">
            <w:pPr>
              <w:suppressAutoHyphens w:val="0"/>
              <w:rPr>
                <w:rFonts w:eastAsia="Times New Roman"/>
                <w:color w:val="000000"/>
                <w:sz w:val="24"/>
                <w:szCs w:val="24"/>
                <w:lang w:eastAsia="ru-RU"/>
              </w:rPr>
            </w:pPr>
            <w:r w:rsidRPr="00324637">
              <w:rPr>
                <w:rFonts w:eastAsia="Times New Roman"/>
                <w:color w:val="000000"/>
                <w:sz w:val="22"/>
                <w:szCs w:val="22"/>
                <w:lang w:eastAsia="ru-RU"/>
              </w:rPr>
              <w:t xml:space="preserve">Состав низкорослой газонной травы представляет </w:t>
            </w:r>
            <w:r w:rsidRPr="00324637">
              <w:rPr>
                <w:rFonts w:eastAsia="Times New Roman"/>
                <w:color w:val="000000"/>
                <w:sz w:val="24"/>
                <w:szCs w:val="24"/>
                <w:lang w:eastAsia="ru-RU"/>
              </w:rPr>
              <w:t>собой травосмесь из нескольких видов семян:</w:t>
            </w:r>
          </w:p>
          <w:p w:rsidR="00324637" w:rsidRPr="00324637" w:rsidRDefault="00324637" w:rsidP="00324637">
            <w:pPr>
              <w:suppressAutoHyphens w:val="0"/>
              <w:rPr>
                <w:rFonts w:eastAsia="Times New Roman"/>
                <w:color w:val="000000"/>
                <w:sz w:val="24"/>
                <w:szCs w:val="24"/>
                <w:lang w:eastAsia="ru-RU"/>
              </w:rPr>
            </w:pPr>
          </w:p>
          <w:p w:rsidR="00324637" w:rsidRPr="00324637" w:rsidRDefault="00324637" w:rsidP="00324637">
            <w:pPr>
              <w:suppressAutoHyphens w:val="0"/>
              <w:rPr>
                <w:rFonts w:eastAsia="Times New Roman"/>
                <w:sz w:val="24"/>
                <w:szCs w:val="24"/>
                <w:lang w:eastAsia="ru-RU"/>
              </w:rPr>
            </w:pPr>
            <w:r w:rsidRPr="00324637">
              <w:rPr>
                <w:rFonts w:eastAsia="Times New Roman"/>
                <w:sz w:val="24"/>
                <w:szCs w:val="24"/>
                <w:lang w:eastAsia="ru-RU"/>
              </w:rPr>
              <w:t xml:space="preserve">25% - Овсяница красная </w:t>
            </w:r>
            <w:proofErr w:type="spellStart"/>
            <w:r w:rsidRPr="00324637">
              <w:rPr>
                <w:rFonts w:eastAsia="Times New Roman"/>
                <w:sz w:val="24"/>
                <w:szCs w:val="24"/>
                <w:lang w:eastAsia="ru-RU"/>
              </w:rPr>
              <w:t>Реверент</w:t>
            </w:r>
            <w:proofErr w:type="spellEnd"/>
            <w:r w:rsidRPr="00324637">
              <w:rPr>
                <w:rFonts w:eastAsia="Times New Roman"/>
                <w:sz w:val="24"/>
                <w:szCs w:val="24"/>
                <w:lang w:eastAsia="ru-RU"/>
              </w:rPr>
              <w:t>;</w:t>
            </w:r>
          </w:p>
          <w:p w:rsidR="00324637" w:rsidRPr="00324637" w:rsidRDefault="00324637" w:rsidP="00324637">
            <w:pPr>
              <w:suppressAutoHyphens w:val="0"/>
              <w:rPr>
                <w:rFonts w:eastAsia="Times New Roman"/>
                <w:sz w:val="24"/>
                <w:szCs w:val="24"/>
                <w:lang w:eastAsia="ru-RU"/>
              </w:rPr>
            </w:pPr>
            <w:r w:rsidRPr="00324637">
              <w:rPr>
                <w:rFonts w:eastAsia="Times New Roman"/>
                <w:sz w:val="24"/>
                <w:szCs w:val="24"/>
                <w:lang w:eastAsia="ru-RU"/>
              </w:rPr>
              <w:t xml:space="preserve">20% - Мятлик луговой </w:t>
            </w:r>
            <w:proofErr w:type="spellStart"/>
            <w:r w:rsidRPr="00324637">
              <w:rPr>
                <w:rFonts w:eastAsia="Times New Roman"/>
                <w:sz w:val="24"/>
                <w:szCs w:val="24"/>
                <w:lang w:eastAsia="ru-RU"/>
              </w:rPr>
              <w:t>Бруклоун</w:t>
            </w:r>
            <w:proofErr w:type="spellEnd"/>
            <w:r w:rsidRPr="00324637">
              <w:rPr>
                <w:rFonts w:eastAsia="Times New Roman"/>
                <w:sz w:val="24"/>
                <w:szCs w:val="24"/>
                <w:lang w:eastAsia="ru-RU"/>
              </w:rPr>
              <w:t>;</w:t>
            </w:r>
            <w:r w:rsidRPr="00324637">
              <w:rPr>
                <w:rFonts w:eastAsia="Times New Roman"/>
                <w:sz w:val="24"/>
                <w:szCs w:val="24"/>
                <w:lang w:eastAsia="ru-RU"/>
              </w:rPr>
              <w:br/>
              <w:t xml:space="preserve">30% - Овсяница красная;  </w:t>
            </w:r>
            <w:r w:rsidRPr="00324637">
              <w:rPr>
                <w:rFonts w:eastAsia="Times New Roman"/>
                <w:sz w:val="24"/>
                <w:szCs w:val="24"/>
                <w:lang w:eastAsia="ru-RU"/>
              </w:rPr>
              <w:br/>
            </w:r>
          </w:p>
          <w:p w:rsidR="00324637" w:rsidRPr="00324637" w:rsidRDefault="00324637" w:rsidP="00324637">
            <w:pPr>
              <w:shd w:val="clear" w:color="auto" w:fill="FFFFFF"/>
              <w:suppressAutoHyphens w:val="0"/>
              <w:spacing w:before="100" w:beforeAutospacing="1" w:after="100" w:afterAutospacing="1"/>
              <w:rPr>
                <w:rFonts w:eastAsia="Times New Roman"/>
                <w:sz w:val="24"/>
                <w:szCs w:val="24"/>
                <w:lang w:eastAsia="ru-RU"/>
              </w:rPr>
            </w:pPr>
            <w:r w:rsidRPr="00324637">
              <w:rPr>
                <w:rFonts w:eastAsia="Times New Roman"/>
                <w:sz w:val="24"/>
                <w:szCs w:val="24"/>
                <w:lang w:eastAsia="ru-RU"/>
              </w:rPr>
              <w:t>10% - Овсяница красная  волосовидная Хелена;</w:t>
            </w:r>
            <w:r w:rsidRPr="00324637">
              <w:rPr>
                <w:rFonts w:eastAsia="Times New Roman"/>
                <w:sz w:val="24"/>
                <w:szCs w:val="24"/>
                <w:lang w:eastAsia="ru-RU"/>
              </w:rPr>
              <w:br/>
              <w:t xml:space="preserve">10% - Полевица тонкая; </w:t>
            </w:r>
            <w:r w:rsidRPr="00324637">
              <w:rPr>
                <w:rFonts w:eastAsia="Times New Roman"/>
                <w:sz w:val="24"/>
                <w:szCs w:val="24"/>
                <w:lang w:eastAsia="ru-RU"/>
              </w:rPr>
              <w:br/>
              <w:t xml:space="preserve">5% - Полевица </w:t>
            </w:r>
            <w:proofErr w:type="spellStart"/>
            <w:r w:rsidRPr="00324637">
              <w:rPr>
                <w:rFonts w:eastAsia="Times New Roman"/>
                <w:sz w:val="24"/>
                <w:szCs w:val="24"/>
                <w:lang w:eastAsia="ru-RU"/>
              </w:rPr>
              <w:t>побегоносная</w:t>
            </w:r>
            <w:proofErr w:type="spellEnd"/>
            <w:r w:rsidRPr="00324637">
              <w:rPr>
                <w:rFonts w:eastAsia="Times New Roman"/>
                <w:sz w:val="24"/>
                <w:szCs w:val="24"/>
                <w:lang w:eastAsia="ru-RU"/>
              </w:rPr>
              <w:t xml:space="preserve">. </w:t>
            </w:r>
          </w:p>
          <w:p w:rsidR="00324637" w:rsidRPr="00324637" w:rsidRDefault="00324637" w:rsidP="00324637">
            <w:pPr>
              <w:shd w:val="clear" w:color="auto" w:fill="FFFFFF"/>
              <w:suppressAutoHyphens w:val="0"/>
              <w:rPr>
                <w:rFonts w:eastAsia="Times New Roman"/>
                <w:color w:val="000000"/>
                <w:sz w:val="24"/>
                <w:szCs w:val="24"/>
                <w:lang w:eastAsia="ru-RU"/>
              </w:rPr>
            </w:pPr>
          </w:p>
        </w:tc>
        <w:tc>
          <w:tcPr>
            <w:tcW w:w="850" w:type="dxa"/>
            <w:tcBorders>
              <w:top w:val="nil"/>
              <w:left w:val="nil"/>
              <w:bottom w:val="single" w:sz="4" w:space="0" w:color="auto"/>
              <w:right w:val="single" w:sz="4" w:space="0" w:color="auto"/>
            </w:tcBorders>
            <w:noWrap/>
            <w:vAlign w:val="center"/>
          </w:tcPr>
          <w:p w:rsidR="00324637" w:rsidRPr="00324637" w:rsidRDefault="00324637" w:rsidP="00324637">
            <w:pPr>
              <w:suppressAutoHyphens w:val="0"/>
              <w:jc w:val="center"/>
              <w:rPr>
                <w:rFonts w:eastAsia="Times New Roman"/>
                <w:color w:val="000000"/>
                <w:sz w:val="24"/>
                <w:szCs w:val="24"/>
                <w:lang w:eastAsia="ru-RU"/>
              </w:rPr>
            </w:pPr>
            <w:r w:rsidRPr="00324637">
              <w:rPr>
                <w:rFonts w:eastAsia="Times New Roman"/>
                <w:color w:val="000000"/>
                <w:sz w:val="22"/>
                <w:szCs w:val="22"/>
                <w:lang w:eastAsia="ru-RU"/>
              </w:rPr>
              <w:t>кг</w:t>
            </w:r>
          </w:p>
        </w:tc>
        <w:tc>
          <w:tcPr>
            <w:tcW w:w="803" w:type="dxa"/>
            <w:tcBorders>
              <w:top w:val="nil"/>
              <w:left w:val="nil"/>
              <w:bottom w:val="single" w:sz="4" w:space="0" w:color="auto"/>
              <w:right w:val="single" w:sz="4" w:space="0" w:color="auto"/>
            </w:tcBorders>
            <w:noWrap/>
            <w:vAlign w:val="center"/>
          </w:tcPr>
          <w:p w:rsidR="00324637" w:rsidRPr="00324637" w:rsidRDefault="00324637" w:rsidP="00324637">
            <w:pPr>
              <w:suppressAutoHyphens w:val="0"/>
              <w:jc w:val="center"/>
              <w:rPr>
                <w:rFonts w:eastAsia="Times New Roman"/>
                <w:color w:val="000000"/>
                <w:sz w:val="24"/>
                <w:szCs w:val="24"/>
                <w:lang w:eastAsia="ru-RU"/>
              </w:rPr>
            </w:pPr>
            <w:r w:rsidRPr="00324637">
              <w:rPr>
                <w:rFonts w:eastAsia="Times New Roman"/>
                <w:color w:val="000000"/>
                <w:sz w:val="22"/>
                <w:szCs w:val="22"/>
                <w:lang w:eastAsia="ru-RU"/>
              </w:rPr>
              <w:t>1 100</w:t>
            </w:r>
          </w:p>
        </w:tc>
      </w:tr>
      <w:tr w:rsidR="00324637" w:rsidRPr="00324637" w:rsidTr="00B72964">
        <w:trPr>
          <w:trHeight w:val="396"/>
        </w:trPr>
        <w:tc>
          <w:tcPr>
            <w:tcW w:w="616" w:type="dxa"/>
            <w:tcBorders>
              <w:top w:val="single" w:sz="4" w:space="0" w:color="auto"/>
              <w:left w:val="single" w:sz="4" w:space="0" w:color="auto"/>
              <w:bottom w:val="single" w:sz="4" w:space="0" w:color="auto"/>
              <w:right w:val="single" w:sz="4" w:space="0" w:color="auto"/>
            </w:tcBorders>
            <w:noWrap/>
            <w:vAlign w:val="center"/>
          </w:tcPr>
          <w:p w:rsidR="00324637" w:rsidRPr="00324637" w:rsidRDefault="00324637" w:rsidP="00324637">
            <w:pPr>
              <w:suppressAutoHyphens w:val="0"/>
              <w:jc w:val="center"/>
              <w:rPr>
                <w:rFonts w:eastAsia="Times New Roman"/>
                <w:color w:val="000000"/>
                <w:sz w:val="22"/>
                <w:szCs w:val="22"/>
                <w:lang w:eastAsia="ru-RU"/>
              </w:rPr>
            </w:pPr>
          </w:p>
        </w:tc>
        <w:tc>
          <w:tcPr>
            <w:tcW w:w="9872" w:type="dxa"/>
            <w:gridSpan w:val="4"/>
            <w:tcBorders>
              <w:top w:val="single" w:sz="4" w:space="0" w:color="auto"/>
              <w:left w:val="nil"/>
              <w:bottom w:val="single" w:sz="4" w:space="0" w:color="auto"/>
              <w:right w:val="single" w:sz="4" w:space="0" w:color="auto"/>
            </w:tcBorders>
            <w:vAlign w:val="center"/>
          </w:tcPr>
          <w:p w:rsidR="00324637" w:rsidRPr="00324637" w:rsidRDefault="00324637" w:rsidP="00324637">
            <w:pPr>
              <w:suppressAutoHyphens w:val="0"/>
              <w:jc w:val="both"/>
              <w:rPr>
                <w:rFonts w:eastAsia="Times New Roman"/>
                <w:color w:val="000000"/>
                <w:sz w:val="22"/>
                <w:szCs w:val="22"/>
                <w:lang w:eastAsia="ru-RU"/>
              </w:rPr>
            </w:pPr>
            <w:r w:rsidRPr="00324637">
              <w:rPr>
                <w:rFonts w:eastAsia="Times New Roman"/>
                <w:color w:val="000000"/>
                <w:sz w:val="22"/>
                <w:szCs w:val="22"/>
                <w:lang w:eastAsia="ru-RU"/>
              </w:rPr>
              <w:t>Соответствие состава травосмеси -100%</w:t>
            </w:r>
          </w:p>
          <w:p w:rsidR="00324637" w:rsidRPr="00324637" w:rsidRDefault="00324637" w:rsidP="00324637">
            <w:pPr>
              <w:suppressAutoHyphens w:val="0"/>
              <w:jc w:val="both"/>
              <w:rPr>
                <w:rFonts w:eastAsia="Times New Roman"/>
                <w:color w:val="000000"/>
                <w:sz w:val="22"/>
                <w:szCs w:val="22"/>
                <w:lang w:eastAsia="ru-RU"/>
              </w:rPr>
            </w:pPr>
            <w:r w:rsidRPr="00324637">
              <w:rPr>
                <w:rFonts w:eastAsia="Times New Roman"/>
                <w:color w:val="000000"/>
                <w:sz w:val="22"/>
                <w:szCs w:val="22"/>
                <w:lang w:eastAsia="ru-RU"/>
              </w:rPr>
              <w:t>Газонная смесь устойчива к засухе, низким температурам,</w:t>
            </w:r>
            <w:r w:rsidRPr="00324637">
              <w:rPr>
                <w:rFonts w:eastAsia="Times New Roman"/>
                <w:color w:val="333333"/>
                <w:sz w:val="24"/>
                <w:szCs w:val="24"/>
                <w:lang w:eastAsia="ru-RU"/>
              </w:rPr>
              <w:t xml:space="preserve"> механическим нагрузкам</w:t>
            </w:r>
            <w:r w:rsidRPr="00324637">
              <w:rPr>
                <w:rFonts w:eastAsia="Times New Roman"/>
                <w:color w:val="000000"/>
                <w:sz w:val="22"/>
                <w:szCs w:val="22"/>
                <w:lang w:eastAsia="ru-RU"/>
              </w:rPr>
              <w:t>.</w:t>
            </w:r>
          </w:p>
          <w:p w:rsidR="00324637" w:rsidRPr="00324637" w:rsidRDefault="00324637" w:rsidP="00324637">
            <w:pPr>
              <w:suppressAutoHyphens w:val="0"/>
              <w:jc w:val="both"/>
              <w:rPr>
                <w:rFonts w:eastAsia="Times New Roman"/>
                <w:color w:val="000000"/>
                <w:sz w:val="22"/>
                <w:szCs w:val="22"/>
                <w:lang w:eastAsia="ru-RU"/>
              </w:rPr>
            </w:pPr>
            <w:r w:rsidRPr="00324637">
              <w:rPr>
                <w:rFonts w:eastAsia="Times New Roman"/>
                <w:color w:val="000000"/>
                <w:sz w:val="22"/>
                <w:szCs w:val="22"/>
                <w:lang w:eastAsia="ru-RU"/>
              </w:rPr>
              <w:t>Имеет равномерную всхожесть.</w:t>
            </w:r>
          </w:p>
          <w:p w:rsidR="00324637" w:rsidRPr="00324637" w:rsidRDefault="00324637" w:rsidP="00324637">
            <w:pPr>
              <w:suppressAutoHyphens w:val="0"/>
              <w:jc w:val="center"/>
              <w:rPr>
                <w:rFonts w:eastAsia="Times New Roman"/>
                <w:color w:val="000000"/>
                <w:sz w:val="22"/>
                <w:szCs w:val="22"/>
                <w:lang w:eastAsia="ru-RU"/>
              </w:rPr>
            </w:pPr>
          </w:p>
        </w:tc>
      </w:tr>
    </w:tbl>
    <w:p w:rsidR="00324637" w:rsidRPr="00324637" w:rsidRDefault="00324637" w:rsidP="00324637">
      <w:pPr>
        <w:suppressAutoHyphens w:val="0"/>
        <w:spacing w:before="40" w:line="259" w:lineRule="auto"/>
        <w:ind w:firstLine="34"/>
        <w:jc w:val="both"/>
        <w:rPr>
          <w:rFonts w:eastAsia="Times New Roman"/>
          <w:sz w:val="22"/>
          <w:szCs w:val="22"/>
          <w:lang w:eastAsia="ru-RU"/>
        </w:rPr>
      </w:pPr>
      <w:r w:rsidRPr="00324637">
        <w:rPr>
          <w:rFonts w:eastAsia="Times New Roman"/>
          <w:sz w:val="22"/>
          <w:szCs w:val="22"/>
          <w:lang w:eastAsia="ru-RU"/>
        </w:rPr>
        <w:t xml:space="preserve">2. Место поставки товаров: </w:t>
      </w:r>
      <w:smartTag w:uri="urn:schemas-microsoft-com:office:smarttags" w:element="metricconverter">
        <w:smartTagPr>
          <w:attr w:name="ProductID" w:val="460000, г"/>
        </w:smartTagPr>
        <w:r w:rsidRPr="00324637">
          <w:rPr>
            <w:rFonts w:eastAsia="Times New Roman"/>
            <w:sz w:val="22"/>
            <w:szCs w:val="22"/>
            <w:lang w:eastAsia="ru-RU"/>
          </w:rPr>
          <w:t>460000, г</w:t>
        </w:r>
      </w:smartTag>
      <w:r w:rsidRPr="00324637">
        <w:rPr>
          <w:rFonts w:eastAsia="Times New Roman"/>
          <w:sz w:val="22"/>
          <w:szCs w:val="22"/>
          <w:lang w:eastAsia="ru-RU"/>
        </w:rPr>
        <w:t>. Оренбург, ул. Луганская, 5</w:t>
      </w:r>
    </w:p>
    <w:p w:rsidR="00324637" w:rsidRPr="00324637" w:rsidRDefault="00324637" w:rsidP="00324637">
      <w:pPr>
        <w:suppressAutoHyphens w:val="0"/>
        <w:jc w:val="both"/>
        <w:rPr>
          <w:rFonts w:eastAsia="Times New Roman"/>
          <w:sz w:val="22"/>
          <w:szCs w:val="22"/>
          <w:lang w:eastAsia="ru-RU"/>
        </w:rPr>
      </w:pPr>
    </w:p>
    <w:p w:rsidR="00324637" w:rsidRPr="00324637" w:rsidRDefault="00324637" w:rsidP="00324637">
      <w:pPr>
        <w:suppressAutoHyphens w:val="0"/>
        <w:jc w:val="both"/>
        <w:rPr>
          <w:rFonts w:eastAsia="Times New Roman"/>
          <w:sz w:val="22"/>
          <w:szCs w:val="22"/>
          <w:lang w:eastAsia="ru-RU"/>
        </w:rPr>
      </w:pPr>
      <w:r w:rsidRPr="00324637">
        <w:rPr>
          <w:rFonts w:eastAsia="Times New Roman"/>
          <w:sz w:val="22"/>
          <w:szCs w:val="22"/>
          <w:lang w:eastAsia="ru-RU"/>
        </w:rPr>
        <w:t>3. Срок поставки товаров: с момента заключения контракта в течение 10 рабочих дней.</w:t>
      </w:r>
    </w:p>
    <w:p w:rsidR="00324637" w:rsidRPr="00324637" w:rsidRDefault="00324637" w:rsidP="00324637">
      <w:pPr>
        <w:suppressAutoHyphens w:val="0"/>
        <w:jc w:val="both"/>
        <w:rPr>
          <w:rFonts w:eastAsia="Times New Roman"/>
          <w:sz w:val="22"/>
          <w:szCs w:val="22"/>
          <w:lang w:eastAsia="ru-RU"/>
        </w:rPr>
      </w:pPr>
    </w:p>
    <w:p w:rsidR="00324637" w:rsidRPr="00324637" w:rsidRDefault="00324637" w:rsidP="00324637">
      <w:pPr>
        <w:suppressAutoHyphens w:val="0"/>
        <w:jc w:val="both"/>
        <w:outlineLvl w:val="0"/>
        <w:rPr>
          <w:rFonts w:eastAsia="Times New Roman"/>
          <w:sz w:val="22"/>
          <w:szCs w:val="22"/>
          <w:lang w:eastAsia="ru-RU"/>
        </w:rPr>
      </w:pPr>
      <w:r w:rsidRPr="00324637">
        <w:rPr>
          <w:rFonts w:eastAsia="Times New Roman"/>
          <w:sz w:val="22"/>
          <w:szCs w:val="22"/>
          <w:lang w:eastAsia="ru-RU"/>
        </w:rPr>
        <w:t xml:space="preserve">4. </w:t>
      </w:r>
      <w:proofErr w:type="gramStart"/>
      <w:r>
        <w:rPr>
          <w:rFonts w:eastAsia="Times New Roman"/>
          <w:sz w:val="22"/>
          <w:szCs w:val="22"/>
          <w:lang w:eastAsia="ru-RU"/>
        </w:rPr>
        <w:t>Семена  расфасованы</w:t>
      </w:r>
      <w:proofErr w:type="gramEnd"/>
      <w:r>
        <w:rPr>
          <w:rFonts w:eastAsia="Times New Roman"/>
          <w:sz w:val="22"/>
          <w:szCs w:val="22"/>
          <w:lang w:eastAsia="ru-RU"/>
        </w:rPr>
        <w:t xml:space="preserve"> весом </w:t>
      </w:r>
      <w:r w:rsidR="00B16EA0">
        <w:rPr>
          <w:rFonts w:eastAsia="Times New Roman"/>
          <w:sz w:val="22"/>
          <w:szCs w:val="22"/>
          <w:lang w:eastAsia="ru-RU"/>
        </w:rPr>
        <w:t xml:space="preserve">не более </w:t>
      </w:r>
      <w:smartTag w:uri="urn:schemas-microsoft-com:office:smarttags" w:element="metricconverter">
        <w:smartTagPr>
          <w:attr w:name="ProductID" w:val="20 кг"/>
        </w:smartTagPr>
        <w:r w:rsidRPr="00324637">
          <w:rPr>
            <w:rFonts w:eastAsia="Times New Roman"/>
            <w:sz w:val="22"/>
            <w:szCs w:val="22"/>
            <w:lang w:eastAsia="ru-RU"/>
          </w:rPr>
          <w:t>20 кг</w:t>
        </w:r>
      </w:smartTag>
      <w:r w:rsidRPr="00324637">
        <w:rPr>
          <w:rFonts w:eastAsia="Times New Roman"/>
          <w:sz w:val="22"/>
          <w:szCs w:val="22"/>
          <w:lang w:eastAsia="ru-RU"/>
        </w:rPr>
        <w:t>.</w:t>
      </w:r>
    </w:p>
    <w:p w:rsidR="00324637" w:rsidRPr="00324637" w:rsidRDefault="00324637" w:rsidP="00324637">
      <w:pPr>
        <w:suppressAutoHyphens w:val="0"/>
        <w:jc w:val="both"/>
        <w:rPr>
          <w:rFonts w:eastAsia="Times New Roman"/>
          <w:sz w:val="22"/>
          <w:szCs w:val="22"/>
          <w:lang w:eastAsia="ru-RU"/>
        </w:rPr>
      </w:pPr>
    </w:p>
    <w:p w:rsidR="00324637" w:rsidRPr="00324637" w:rsidRDefault="00324637" w:rsidP="00324637">
      <w:pPr>
        <w:suppressAutoHyphens w:val="0"/>
        <w:jc w:val="both"/>
        <w:rPr>
          <w:rFonts w:eastAsia="Times New Roman"/>
          <w:sz w:val="22"/>
          <w:szCs w:val="22"/>
          <w:lang w:eastAsia="ru-RU"/>
        </w:rPr>
      </w:pPr>
      <w:r w:rsidRPr="00324637">
        <w:rPr>
          <w:rFonts w:eastAsia="Times New Roman"/>
          <w:sz w:val="22"/>
          <w:szCs w:val="22"/>
          <w:lang w:eastAsia="ru-RU"/>
        </w:rPr>
        <w:t xml:space="preserve">5. Качество поставляемого Товара </w:t>
      </w:r>
      <w:proofErr w:type="spellStart"/>
      <w:r w:rsidRPr="00324637">
        <w:rPr>
          <w:rFonts w:eastAsia="Times New Roman"/>
          <w:sz w:val="22"/>
          <w:szCs w:val="22"/>
          <w:lang w:eastAsia="ru-RU"/>
        </w:rPr>
        <w:t>соответствовует</w:t>
      </w:r>
      <w:proofErr w:type="spellEnd"/>
      <w:r w:rsidRPr="00324637">
        <w:rPr>
          <w:rFonts w:eastAsia="Times New Roman"/>
          <w:sz w:val="22"/>
          <w:szCs w:val="22"/>
          <w:lang w:eastAsia="ru-RU"/>
        </w:rPr>
        <w:t xml:space="preserve"> установленным требованиям, обязательным </w:t>
      </w:r>
    </w:p>
    <w:p w:rsidR="00324637" w:rsidRDefault="00324637" w:rsidP="00324637">
      <w:pPr>
        <w:suppressAutoHyphens w:val="0"/>
        <w:jc w:val="both"/>
        <w:rPr>
          <w:rFonts w:eastAsia="Times New Roman"/>
          <w:sz w:val="22"/>
          <w:szCs w:val="22"/>
          <w:lang w:eastAsia="ru-RU"/>
        </w:rPr>
      </w:pPr>
      <w:r w:rsidRPr="00324637">
        <w:rPr>
          <w:rFonts w:eastAsia="Times New Roman"/>
          <w:sz w:val="22"/>
          <w:szCs w:val="22"/>
          <w:lang w:eastAsia="ru-RU"/>
        </w:rPr>
        <w:t xml:space="preserve">правилам, стандартам нормативной, технической и иной документации (ГОСТам, ОСТам, ТУ, СанПиН) установленных для данного вида Товаров и </w:t>
      </w:r>
      <w:proofErr w:type="gramStart"/>
      <w:r w:rsidRPr="00324637">
        <w:rPr>
          <w:rFonts w:eastAsia="Times New Roman"/>
          <w:sz w:val="22"/>
          <w:szCs w:val="22"/>
          <w:lang w:eastAsia="ru-RU"/>
        </w:rPr>
        <w:t>действующих  на</w:t>
      </w:r>
      <w:proofErr w:type="gramEnd"/>
      <w:r w:rsidRPr="00324637">
        <w:rPr>
          <w:rFonts w:eastAsia="Times New Roman"/>
          <w:sz w:val="22"/>
          <w:szCs w:val="22"/>
          <w:lang w:eastAsia="ru-RU"/>
        </w:rPr>
        <w:t xml:space="preserve"> территории РФ.</w:t>
      </w:r>
    </w:p>
    <w:p w:rsidR="00324637" w:rsidRDefault="00324637" w:rsidP="00324637">
      <w:pPr>
        <w:suppressAutoHyphens w:val="0"/>
        <w:jc w:val="both"/>
        <w:rPr>
          <w:rFonts w:eastAsia="Times New Roman"/>
          <w:sz w:val="22"/>
          <w:szCs w:val="22"/>
          <w:lang w:eastAsia="ru-RU"/>
        </w:rPr>
      </w:pPr>
    </w:p>
    <w:p w:rsidR="00324637" w:rsidRPr="00324637" w:rsidRDefault="00324637" w:rsidP="00324637">
      <w:pPr>
        <w:suppressAutoHyphens w:val="0"/>
        <w:jc w:val="both"/>
        <w:rPr>
          <w:rFonts w:eastAsia="Times New Roman"/>
          <w:sz w:val="22"/>
          <w:szCs w:val="22"/>
          <w:lang w:eastAsia="ru-RU"/>
        </w:rPr>
      </w:pPr>
      <w:r>
        <w:rPr>
          <w:rFonts w:eastAsia="Times New Roman"/>
          <w:sz w:val="22"/>
          <w:szCs w:val="22"/>
          <w:lang w:eastAsia="ru-RU"/>
        </w:rPr>
        <w:t>Страна происхождения – Российская Федерация</w:t>
      </w:r>
    </w:p>
    <w:p w:rsidR="00324637" w:rsidRPr="00324637" w:rsidRDefault="00324637" w:rsidP="00324637">
      <w:pPr>
        <w:autoSpaceDE w:val="0"/>
        <w:jc w:val="both"/>
        <w:rPr>
          <w:rFonts w:eastAsia="Times New Roman"/>
          <w:sz w:val="22"/>
        </w:rPr>
      </w:pPr>
    </w:p>
    <w:p w:rsidR="00324637" w:rsidRDefault="00324637" w:rsidP="00055AD1">
      <w:pPr>
        <w:pStyle w:val="a4"/>
        <w:jc w:val="both"/>
        <w:rPr>
          <w:rFonts w:ascii="Arial" w:hAnsi="Arial" w:cs="Arial"/>
          <w:sz w:val="18"/>
          <w:szCs w:val="18"/>
        </w:rPr>
      </w:pPr>
    </w:p>
    <w:p w:rsidR="00082533" w:rsidRPr="00C0332D" w:rsidRDefault="00082533" w:rsidP="00082533">
      <w:pPr>
        <w:suppressAutoHyphens w:val="0"/>
        <w:jc w:val="center"/>
        <w:outlineLvl w:val="0"/>
        <w:rPr>
          <w:rFonts w:ascii="Courier New" w:hAnsi="Courier New" w:cs="Courier New"/>
          <w:b/>
          <w:bCs/>
          <w:noProof/>
          <w:lang w:eastAsia="ru-RU"/>
        </w:rPr>
      </w:pPr>
    </w:p>
    <w:sectPr w:rsidR="00082533" w:rsidRPr="00C0332D" w:rsidSect="003246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66"/>
    <w:rsid w:val="00055AD1"/>
    <w:rsid w:val="00082533"/>
    <w:rsid w:val="001F19E3"/>
    <w:rsid w:val="00324637"/>
    <w:rsid w:val="003F2A41"/>
    <w:rsid w:val="005E17E6"/>
    <w:rsid w:val="008C1E66"/>
    <w:rsid w:val="009133CB"/>
    <w:rsid w:val="00B16EA0"/>
    <w:rsid w:val="00C3387F"/>
    <w:rsid w:val="00C875C9"/>
    <w:rsid w:val="00F6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8BC3B9"/>
  <w15:chartTrackingRefBased/>
  <w15:docId w15:val="{0D9133CE-4E11-4747-A423-7FDDBC11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5C9"/>
    <w:pPr>
      <w:suppressAutoHyphens/>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75C9"/>
    <w:rPr>
      <w:b/>
      <w:bCs/>
    </w:rPr>
  </w:style>
  <w:style w:type="paragraph" w:styleId="a4">
    <w:name w:val="Normal (Web)"/>
    <w:aliases w:val="Обычный (веб) Знак Знак Знак1,Знак Знак Знак Знак Знак,Обычный (веб) Знак Знак Знак Знак,Знак Знак Знак1 Знак Знак,Обычный (веб) Знак Знак Знак,Знак Знак6,Обычный (веб)2,Обычный (Web),Обычный (веб)1,Знак Знак4,Знак Знак5,Обычный (веб)11"/>
    <w:basedOn w:val="a"/>
    <w:link w:val="a5"/>
    <w:qFormat/>
    <w:rsid w:val="00055AD1"/>
    <w:pPr>
      <w:widowControl w:val="0"/>
    </w:pPr>
    <w:rPr>
      <w:rFonts w:eastAsia="SimSun"/>
      <w:kern w:val="1"/>
      <w:sz w:val="24"/>
      <w:szCs w:val="24"/>
      <w:lang w:eastAsia="zh-CN" w:bidi="hi-IN"/>
    </w:rPr>
  </w:style>
  <w:style w:type="character" w:customStyle="1" w:styleId="a5">
    <w:name w:val="Обычный (веб) Знак"/>
    <w:aliases w:val="Обычный (веб) Знак Знак Знак1 Знак,Знак Знак Знак Знак Знак Знак,Обычный (веб) Знак Знак Знак Знак Знак,Знак Знак Знак1 Знак Знак Знак,Обычный (веб) Знак Знак Знак Знак1,Знак Знак6 Знак,Обычный (веб)2 Знак,Обычный (Web) Знак"/>
    <w:link w:val="a4"/>
    <w:locked/>
    <w:rsid w:val="00055AD1"/>
    <w:rPr>
      <w:rFonts w:ascii="Times New Roman" w:eastAsia="SimSun" w:hAnsi="Times New Roman"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2021-03-24T15:09:00Z</dcterms:created>
  <dcterms:modified xsi:type="dcterms:W3CDTF">2021-03-29T13:39:00Z</dcterms:modified>
</cp:coreProperties>
</file>