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Спецификация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40"/>
        <w:gridCol w:w="3096"/>
        <w:gridCol w:w="3606"/>
        <w:gridCol w:w="1808"/>
        <w:gridCol w:w="1262"/>
        <w:gridCol w:w="989"/>
        <w:gridCol w:w="1377"/>
        <w:gridCol w:w="1690"/>
      </w:tblGrid>
      <w:tr>
        <w:trPr>
          <w:trHeight w:val="551" w:hRule="atLeast"/>
        </w:trPr>
        <w:tc>
          <w:tcPr>
            <w:tcW w:w="7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№</w:t>
            </w:r>
            <w:r>
              <w:rPr>
                <w:rFonts w:cs="Arial" w:ascii="Arial" w:hAnsi="Arial"/>
              </w:rPr>
              <w:br/>
              <w:t>п/п</w:t>
              <w:br/>
            </w:r>
          </w:p>
        </w:tc>
        <w:tc>
          <w:tcPr>
            <w:tcW w:w="30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</w:t>
              <w:br/>
              <w:t>Товара (услуги, работы)</w:t>
              <w:br/>
            </w:r>
          </w:p>
        </w:tc>
        <w:tc>
          <w:tcPr>
            <w:tcW w:w="360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Характеристики</w:t>
              <w:br/>
              <w:t>Товара (описание услуги, работ)</w:t>
              <w:br/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Страна происхождения</w:t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Кол-во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Eд. изм.</w:t>
            </w:r>
          </w:p>
        </w:tc>
        <w:tc>
          <w:tcPr>
            <w:tcW w:w="13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Цена,</w:t>
              <w:br/>
              <w:t>руб.</w:t>
              <w:br/>
            </w:r>
          </w:p>
        </w:tc>
        <w:tc>
          <w:tcPr>
            <w:tcW w:w="1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Сумма, руб.</w:t>
            </w:r>
          </w:p>
        </w:tc>
      </w:tr>
      <w:tr>
        <w:trPr/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left="30" w:hanging="0"/>
              <w:rPr>
                <w:w w:val="105"/>
              </w:rPr>
            </w:pPr>
            <w:r>
              <w:rPr/>
              <w:t>ЛДСП</w:t>
            </w:r>
          </w:p>
        </w:tc>
        <w:tc>
          <w:tcPr>
            <w:tcW w:w="3606" w:type="dxa"/>
            <w:tcBorders/>
            <w:shd w:fill="auto" w:val="clear"/>
          </w:tcPr>
          <w:p>
            <w:pPr>
              <w:pStyle w:val="TableParagraph"/>
              <w:spacing w:lineRule="auto" w:line="276" w:before="0" w:after="0"/>
              <w:rPr/>
            </w:pPr>
            <w:r>
              <w:rPr/>
              <w:t>Размер: 22х1830х2750 мм; цвет: ольха.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2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1" w:hanging="0"/>
              <w:jc w:val="right"/>
              <w:rPr>
                <w:w w:val="105"/>
              </w:rPr>
            </w:pPr>
            <w:r>
              <w:rPr>
                <w:w w:val="105"/>
              </w:rPr>
              <w:t>503,250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1" w:hanging="0"/>
              <w:rPr>
                <w:w w:val="105"/>
              </w:rPr>
            </w:pPr>
            <w:r>
              <w:rPr>
                <w:w w:val="105"/>
              </w:rPr>
              <w:t>м2</w:t>
            </w:r>
          </w:p>
        </w:tc>
        <w:tc>
          <w:tcPr>
            <w:tcW w:w="1377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7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690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5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</w:tr>
      <w:tr>
        <w:trPr/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Подпятник мебельный</w:t>
            </w:r>
          </w:p>
        </w:tc>
        <w:tc>
          <w:tcPr>
            <w:tcW w:w="36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Размер: 37х19х5 мм; материал: пластик; цвет: ольха.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2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100,000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шт.</w:t>
            </w:r>
          </w:p>
        </w:tc>
        <w:tc>
          <w:tcPr>
            <w:tcW w:w="1377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7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690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5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</w:tr>
      <w:tr>
        <w:trPr/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Ручка-скоба</w:t>
            </w:r>
          </w:p>
        </w:tc>
        <w:tc>
          <w:tcPr>
            <w:tcW w:w="36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Размер: 123х26х15 мм; размер между центрами отверстий: 96 мм; материал: пластик; цвет: ольха.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2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200,000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шт.</w:t>
            </w:r>
          </w:p>
        </w:tc>
        <w:tc>
          <w:tcPr>
            <w:tcW w:w="1377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7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690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5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</w:tr>
      <w:tr>
        <w:trPr/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Винт-саморез для ручки мебельной</w:t>
            </w:r>
          </w:p>
        </w:tc>
        <w:tc>
          <w:tcPr>
            <w:tcW w:w="36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Размер: 4х25 мм; материал: сталь; вид головки:  полусферическая ;  покрытие: цинковое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2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400,000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шт.</w:t>
            </w:r>
          </w:p>
        </w:tc>
        <w:tc>
          <w:tcPr>
            <w:tcW w:w="1377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7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690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5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</w:tr>
      <w:tr>
        <w:trPr/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Петля мебельная наружная</w:t>
            </w:r>
          </w:p>
        </w:tc>
        <w:tc>
          <w:tcPr>
            <w:tcW w:w="36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Тип петли: Slide-on; диаметр чашки 35 мм; материал: сталь; покрытие: никель; назначение: для накладных дверей.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2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444,000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шт.</w:t>
            </w:r>
          </w:p>
        </w:tc>
        <w:tc>
          <w:tcPr>
            <w:tcW w:w="1377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7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690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5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</w:tr>
      <w:tr>
        <w:trPr/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Винт-конфирмат</w:t>
            </w:r>
          </w:p>
        </w:tc>
        <w:tc>
          <w:tcPr>
            <w:tcW w:w="36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Размер: 7х50 мм; материал: сталь; исполнение: с внутренним шестигранником; покрытие: никель.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2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60,000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шт.</w:t>
            </w:r>
          </w:p>
        </w:tc>
        <w:tc>
          <w:tcPr>
            <w:tcW w:w="1377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7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690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5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</w:tr>
      <w:tr>
        <w:trPr/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Заглушка для конфирмата</w:t>
            </w:r>
          </w:p>
        </w:tc>
        <w:tc>
          <w:tcPr>
            <w:tcW w:w="36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материал: пластик; цвет: ольха; назначение: для конфирмата с внутренним шестигранником.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2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2 500,000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шт.</w:t>
            </w:r>
          </w:p>
        </w:tc>
        <w:tc>
          <w:tcPr>
            <w:tcW w:w="1377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7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690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5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</w:tr>
      <w:tr>
        <w:trPr/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Уголок мебельный</w:t>
            </w:r>
          </w:p>
        </w:tc>
        <w:tc>
          <w:tcPr>
            <w:tcW w:w="36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Размер: 30х30х40 мм; толщина: 2,5 мм; материал: сталь; покрытие: цинковое.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2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180,000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шт.</w:t>
            </w:r>
          </w:p>
        </w:tc>
        <w:tc>
          <w:tcPr>
            <w:tcW w:w="1377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7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690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5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</w:tr>
      <w:tr>
        <w:trPr/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Труба</w:t>
            </w:r>
          </w:p>
        </w:tc>
        <w:tc>
          <w:tcPr>
            <w:tcW w:w="36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Диаметр: 25 мм; длина: 3000 мм; толщина стенки 0,8 мм; материал: сталь; покрытие: хром.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2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21,000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</w:t>
            </w:r>
          </w:p>
        </w:tc>
        <w:tc>
          <w:tcPr>
            <w:tcW w:w="1377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7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690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5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</w:tr>
      <w:tr>
        <w:trPr>
          <w:trHeight w:val="751" w:hRule="atLeast"/>
        </w:trPr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Держатель для круглой трубы</w:t>
            </w:r>
          </w:p>
        </w:tc>
        <w:tc>
          <w:tcPr>
            <w:tcW w:w="36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Размер:  55х16 мм; диаметр отверстия под трубу: 25 мм; материал: сталь; покрытие: хром.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2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100,000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шт.</w:t>
            </w:r>
          </w:p>
        </w:tc>
        <w:tc>
          <w:tcPr>
            <w:tcW w:w="1377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7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690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5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</w:tr>
      <w:tr>
        <w:trPr>
          <w:trHeight w:val="155" w:hRule="atLeast"/>
        </w:trPr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Саморез</w:t>
            </w:r>
          </w:p>
        </w:tc>
        <w:tc>
          <w:tcPr>
            <w:tcW w:w="36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Размер: 3х16 мм; материал: сталь; вид головки: потайная; назначение: гипсокартон-дерево;  покрытие: цинковое.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2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3 000,000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шт.</w:t>
            </w:r>
          </w:p>
        </w:tc>
        <w:tc>
          <w:tcPr>
            <w:tcW w:w="1377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7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690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5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</w:tr>
      <w:tr>
        <w:trPr/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Саморез</w:t>
            </w:r>
          </w:p>
        </w:tc>
        <w:tc>
          <w:tcPr>
            <w:tcW w:w="36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Размер: 4,2х16 мм; материал: сталь; вид головки: полусферическая с прессшайбой; назначение: металл-металл; тип: острый; покрытие: цинковое.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2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1" w:hanging="0"/>
              <w:jc w:val="right"/>
              <w:rPr>
                <w:w w:val="105"/>
              </w:rPr>
            </w:pPr>
            <w:r>
              <w:rPr/>
              <w:t>7 000,000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1" w:hanging="0"/>
              <w:rPr>
                <w:w w:val="105"/>
              </w:rPr>
            </w:pPr>
            <w:r>
              <w:rPr/>
              <w:t>шт.</w:t>
            </w:r>
          </w:p>
        </w:tc>
        <w:tc>
          <w:tcPr>
            <w:tcW w:w="1377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7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  <w:tc>
          <w:tcPr>
            <w:tcW w:w="1690" w:type="dxa"/>
            <w:tcBorders/>
            <w:shd w:fill="auto" w:val="clear"/>
          </w:tcPr>
          <w:p>
            <w:pPr>
              <w:pStyle w:val="TableParagraph"/>
              <w:spacing w:lineRule="auto" w:line="360" w:before="0" w:after="0"/>
              <w:ind w:right="15" w:hanging="0"/>
              <w:jc w:val="right"/>
              <w:rPr>
                <w:w w:val="105"/>
              </w:rPr>
            </w:pPr>
            <w:r>
              <w:rPr>
                <w:w w:val="105"/>
              </w:rPr>
            </w:r>
          </w:p>
        </w:tc>
      </w:tr>
      <w:tr>
        <w:trPr/>
        <w:tc>
          <w:tcPr>
            <w:tcW w:w="14568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ИТОГО: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61"/>
        <w:gridCol w:w="10488"/>
      </w:tblGrid>
      <w:tr>
        <w:trPr/>
        <w:tc>
          <w:tcPr>
            <w:tcW w:w="4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cs="Arial" w:ascii="Arial" w:hAnsi="Arial"/>
                <w:color w:val="000000" w:themeColor="text1"/>
                <w:sz w:val="28"/>
                <w:szCs w:val="28"/>
              </w:rPr>
              <w:t xml:space="preserve">Предмет договора </w:t>
            </w:r>
          </w:p>
        </w:tc>
        <w:tc>
          <w:tcPr>
            <w:tcW w:w="104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поставка металлопроката</w:t>
            </w:r>
          </w:p>
        </w:tc>
      </w:tr>
      <w:tr>
        <w:trPr/>
        <w:tc>
          <w:tcPr>
            <w:tcW w:w="4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cs="Arial" w:ascii="Arial" w:hAnsi="Arial"/>
                <w:color w:val="000000" w:themeColor="text1"/>
                <w:sz w:val="28"/>
                <w:szCs w:val="28"/>
              </w:rPr>
              <w:t>Сроки поставки Товара (выполнения работ, оказания услуг)</w:t>
            </w:r>
          </w:p>
        </w:tc>
        <w:tc>
          <w:tcPr>
            <w:tcW w:w="104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в течение </w:t>
            </w:r>
            <w:bookmarkStart w:id="0" w:name="_GoBack"/>
            <w:bookmarkEnd w:id="0"/>
            <w:r>
              <w:rPr>
                <w:rFonts w:cs="Arial" w:ascii="Arial" w:hAnsi="Arial"/>
                <w:color w:val="000000" w:themeColor="text1"/>
              </w:rPr>
              <w:t xml:space="preserve">10 рабочих </w:t>
            </w:r>
            <w:r>
              <w:rPr>
                <w:rFonts w:cs="Times New Roman" w:ascii="Times New Roman" w:hAnsi="Times New Roman"/>
                <w:color w:val="000000" w:themeColor="text1"/>
              </w:rPr>
              <w:t xml:space="preserve"> </w:t>
            </w:r>
            <w:r>
              <w:rPr>
                <w:rFonts w:cs="Arial" w:ascii="Arial" w:hAnsi="Arial"/>
                <w:color w:val="000000" w:themeColor="text1"/>
              </w:rPr>
              <w:t xml:space="preserve">дней со дня заключения договора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</w:tr>
      <w:tr>
        <w:trPr/>
        <w:tc>
          <w:tcPr>
            <w:tcW w:w="4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cs="Arial" w:ascii="Arial" w:hAnsi="Arial"/>
                <w:color w:val="000000" w:themeColor="text1"/>
                <w:sz w:val="28"/>
                <w:szCs w:val="28"/>
              </w:rPr>
              <w:t>Место поставки Товара (место выполнения работ, оказания услуг)</w:t>
            </w:r>
          </w:p>
        </w:tc>
        <w:tc>
          <w:tcPr>
            <w:tcW w:w="104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 w:themeColor="text1"/>
              </w:rPr>
              <w:t>г. Томск</w:t>
            </w:r>
          </w:p>
        </w:tc>
      </w:tr>
      <w:tr>
        <w:trPr/>
        <w:tc>
          <w:tcPr>
            <w:tcW w:w="4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cs="Arial" w:ascii="Arial" w:hAnsi="Arial"/>
                <w:color w:val="000000" w:themeColor="text1"/>
                <w:sz w:val="28"/>
                <w:szCs w:val="28"/>
              </w:rPr>
              <w:t xml:space="preserve">Условия поставки </w:t>
            </w:r>
          </w:p>
        </w:tc>
        <w:tc>
          <w:tcPr>
            <w:tcW w:w="104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все сразу</w:t>
            </w:r>
          </w:p>
        </w:tc>
      </w:tr>
      <w:tr>
        <w:trPr/>
        <w:tc>
          <w:tcPr>
            <w:tcW w:w="4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cs="Arial" w:ascii="Arial" w:hAnsi="Arial"/>
                <w:color w:val="000000" w:themeColor="text1"/>
                <w:sz w:val="28"/>
                <w:szCs w:val="28"/>
              </w:rPr>
              <w:t>Условия оплаты</w:t>
            </w:r>
          </w:p>
        </w:tc>
        <w:tc>
          <w:tcPr>
            <w:tcW w:w="10488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оплата производится на основании счета, выставленного Поставщиком, после подписания Заказчиком товарных накладных или УПД, подтверждающих получение Товара или партии Товара в полном объеме, в течение 15 календарных  дней.</w:t>
            </w:r>
          </w:p>
          <w:p>
            <w:pPr>
              <w:pStyle w:val="PlainText"/>
              <w:spacing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</w:tr>
      <w:tr>
        <w:trPr/>
        <w:tc>
          <w:tcPr>
            <w:tcW w:w="4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cs="Arial" w:ascii="Arial" w:hAnsi="Arial"/>
                <w:color w:val="000000" w:themeColor="text1"/>
                <w:sz w:val="28"/>
                <w:szCs w:val="28"/>
              </w:rPr>
              <w:t>Гарантийный срок или остаточный срок годности</w:t>
            </w:r>
          </w:p>
        </w:tc>
        <w:tc>
          <w:tcPr>
            <w:tcW w:w="10488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  <w:p>
            <w:pPr>
              <w:pStyle w:val="PlainText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При наличии</w:t>
            </w:r>
          </w:p>
        </w:tc>
      </w:tr>
      <w:tr>
        <w:trPr/>
        <w:tc>
          <w:tcPr>
            <w:tcW w:w="4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  <w:sz w:val="28"/>
                <w:szCs w:val="28"/>
              </w:rPr>
              <w:t>Наличие лицензии или сертификатов</w:t>
            </w:r>
          </w:p>
        </w:tc>
        <w:tc>
          <w:tcPr>
            <w:tcW w:w="104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Если нужно, чтобы у Исполнителя (Подрядчика) были какие-то сертификаты (обязательная сертификация) или лицензии на какие-либо работы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a6"/>
    <w:uiPriority w:val="99"/>
    <w:qFormat/>
    <w:rsid w:val="00b46821"/>
    <w:rPr>
      <w:rFonts w:ascii="Calibri" w:hAnsi="Calibri"/>
      <w:szCs w:val="21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464183"/>
    <w:rPr>
      <w:rFonts w:ascii="Tahoma" w:hAnsi="Tahoma" w:eastAsia="Times New Roman" w:cs="Times New Roman"/>
      <w:sz w:val="16"/>
      <w:szCs w:val="16"/>
      <w:lang w:val="x-none" w:eastAsia="x-non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b5b59"/>
    <w:pPr>
      <w:spacing w:before="0" w:after="20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0c56f4"/>
    <w:pPr>
      <w:widowControl w:val="false"/>
      <w:spacing w:lineRule="auto" w:line="240" w:before="0" w:after="0"/>
    </w:pPr>
    <w:rPr>
      <w:rFonts w:ascii="Arial" w:hAnsi="Arial" w:eastAsia="Arial" w:cs="Arial"/>
      <w:lang w:eastAsia="ru-RU" w:bidi="ru-RU"/>
    </w:rPr>
  </w:style>
  <w:style w:type="paragraph" w:styleId="NoSpacing">
    <w:name w:val="No Spacing"/>
    <w:uiPriority w:val="1"/>
    <w:qFormat/>
    <w:rsid w:val="003b3e3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PlainText">
    <w:name w:val="Plain Text"/>
    <w:basedOn w:val="Normal"/>
    <w:link w:val="a7"/>
    <w:uiPriority w:val="99"/>
    <w:unhideWhenUsed/>
    <w:qFormat/>
    <w:rsid w:val="00b46821"/>
    <w:pPr>
      <w:spacing w:lineRule="auto" w:line="240" w:before="0" w:after="0"/>
    </w:pPr>
    <w:rPr>
      <w:rFonts w:ascii="Calibri" w:hAnsi="Calibri"/>
      <w:szCs w:val="21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464183"/>
    <w:pPr>
      <w:spacing w:lineRule="auto" w:line="240" w:before="0" w:after="0"/>
    </w:pPr>
    <w:rPr>
      <w:rFonts w:ascii="Tahoma" w:hAnsi="Tahoma" w:eastAsia="Times New Roman" w:cs="Times New Roman"/>
      <w:sz w:val="16"/>
      <w:szCs w:val="16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149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Style0">
    <w:name w:val="TableStyle0"/>
    <w:rsid w:val="006e0d5a"/>
    <w:pPr>
      <w:spacing w:after="0" w:line="240" w:lineRule="auto"/>
    </w:pPr>
    <w:rPr>
      <w:rFonts w:eastAsiaTheme="minorEastAsia"/>
      <w:lang w:eastAsia="ru-RU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6e0d5a"/>
    <w:pPr>
      <w:spacing w:after="0" w:line="240" w:lineRule="auto"/>
    </w:pPr>
    <w:rPr>
      <w:rFonts w:eastAsiaTheme="minorEastAsia"/>
      <w:lang w:eastAsia="ru-RU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LibreOffice/6.0.7.3$Linux_X86_64 LibreOffice_project/00m0$Build-3</Application>
  <Pages>2</Pages>
  <Words>314</Words>
  <Characters>1999</Characters>
  <CharactersWithSpaces>2243</CharactersWithSpaces>
  <Paragraphs>84</Paragraphs>
  <Company>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2021-06-04T02:14:00Z</dcterms:created>
  <dc:creator>Tatyana A. Bashmakova</dc:creator>
  <dc:description/>
  <dc:language>ru-RU</dc:language>
  <cp:lastModifiedBy/>
  <dcterms:modified xsi:type="dcterms:W3CDTF">2021-06-22T12:54:09Z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Org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