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В рамках выполняемых работ Подрядчик должен провести методом горизонтального бурения скважину длинной 64 п/м и протащить в ней трубу ПНД диаметром   160 мм, Оборудование, и механизированная техника для производства работ предоставляется подрядной организацией. Котлован для бурильной установки вырывается силами Заказчика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Состав работ:</w:t>
      </w:r>
    </w:p>
    <w:p>
      <w:pPr>
        <w:pStyle w:val="Normal"/>
        <w:bidi w:val="0"/>
        <w:jc w:val="left"/>
        <w:rPr/>
      </w:pPr>
      <w:r>
        <w:rPr/>
        <w:t>1. Бурение горизонтальной скважины 64 п/м под футляр (труба ПНД Ø160*9 мм)  методом горизонтального бурения</w:t>
      </w:r>
    </w:p>
    <w:p>
      <w:pPr>
        <w:pStyle w:val="Normal"/>
        <w:bidi w:val="0"/>
        <w:jc w:val="left"/>
        <w:rPr/>
      </w:pPr>
      <w:r>
        <w:rPr/>
        <w:t>2. Пайка труб ПНД Ø160*9 мм (футляр) с последующим протаскиванием  трубопроводов ме-тодом ГНБ</w:t>
      </w:r>
    </w:p>
    <w:p>
      <w:pPr>
        <w:pStyle w:val="Normal"/>
        <w:bidi w:val="0"/>
        <w:jc w:val="left"/>
        <w:rPr/>
      </w:pPr>
      <w:r>
        <w:rPr/>
        <w:t>3. Прокладка трубопровода (футляра) протяженностью 64,0 м  методом ГНБ.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79</Words>
  <Characters>526</Characters>
  <CharactersWithSpaces>605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2022-01-24T17:50:21Z</dcterms:created>
  <dc:creator/>
  <dc:description/>
  <dc:language>ru-RU</dc:language>
  <cp:lastModifiedBy/>
  <dcterms:modified xsi:type="dcterms:W3CDTF">2022-01-24T17:51:08Z</dcterms:modified>
  <cp:revision>1</cp:revision>
  <dc:subject/>
  <dc:title/>
</cp:coreProperties>
</file>