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Часть III Техническая часть документации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Техническое задание на поставку товаров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ПЕРЕЧЕНЬ ПРИНЯТЫХ СОКРАЩЕНИЙ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93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51"/>
        <w:gridCol w:w="1559"/>
        <w:gridCol w:w="8525"/>
      </w:tblGrid>
      <w:tr>
        <w:trPr>
          <w:trHeight w:val="42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21"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УФПС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Федеральной Почтовой Связи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Миллиметр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ОСП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Обособленные структурные подразделения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ОБЩИЕ СВЕДЕНИЯ О ТОВАРЕ (ПЕРЕЧЕНЬ ТОВАРОВ)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Поставка печатей и штампов для нужд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предприятия.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Поставка осуществляется для обеспечения филиала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поставщика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именными вещами для обеспечения производственного процесса.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ОБЩИЕ ТРЕБОВАНИЯ К ТОВАРУ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0" w:firstLine="5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товару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Поставляемые товары должны быть новыми, не бывшими в употреблении, не восстановленными, не являться выставочными образцами, свободными от прав третьих лиц.</w:t>
        <w:tab/>
        <w:t xml:space="preserve">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2836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2836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3.2 Основные характеристики товара</w:t>
      </w:r>
    </w:p>
    <w:tbl>
      <w:tblPr>
        <w:tblW w:w="112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8"/>
        <w:gridCol w:w="1964"/>
        <w:gridCol w:w="2397"/>
        <w:gridCol w:w="4132"/>
        <w:gridCol w:w="1024"/>
        <w:gridCol w:w="1119"/>
      </w:tblGrid>
      <w:tr>
        <w:trPr>
          <w:trHeight w:val="576" w:hRule="atLeast"/>
          <w:cantSplit w:val="true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Параметры соответствия (эквивалентности) продукции потребностям Заказчика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Единица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</w:t>
            </w:r>
          </w:p>
        </w:tc>
      </w:tr>
      <w:tr>
        <w:trPr>
          <w:trHeight w:val="576" w:hRule="atLeast"/>
          <w:cantSplit w:val="true"/>
        </w:trPr>
        <w:tc>
          <w:tcPr>
            <w:tcW w:w="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Предельные значения (максимальные и/или минимальные) варианты параметров  (и эквивалентности, и соответствия)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Значения параметров, которые не могут изменяться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1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2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Календарный штемпель на автоматической оснастке с резиновым клише (металл)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Национальный стандарт не предусмотрен (параметры соответствия указаны в соответствии с потребностью Заказчика)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цифр, обозначающих дату должно быть 8 цифр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Диаметр штемпеля 30 мм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количество знаков с учетом пробелов между знаками 30/24/16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 шрифта мм 2,02/2,5/3,0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" w:leader="none"/>
                <w:tab w:val="left" w:pos="68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1210</w:t>
            </w:r>
          </w:p>
        </w:tc>
      </w:tr>
      <w:tr>
        <w:trPr>
          <w:trHeight w:val="1431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2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Календарный штемпель на автоматической оснастке с резиновым клише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(металл)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Национальный стандарт не предусмотрен (параметры соответствия указаны в соответствии с потребностью Заказчика)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цифр, обозначающих дату должно быть 8 цифр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Двойная переворотная подушка, корпус металлический.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Диаметр штемпеля 30 мм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количество знаков с учетом пробелов между знаками 30/24/16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 шрифта мм 2,02/2,5/3,0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" w:leader="none"/>
                <w:tab w:val="left" w:pos="68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trHeight w:val="2106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Пломбиратор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Национальный стандарт не предусмотрен (параметры соответствия указаны в соответствии с потребностью Заказчика)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Оттиск пуансона пломбиратора имеет форму круга: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-диаметр мм -10,0;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-высота цифр мм-3,0;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-высота букв мм- 2,0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-Материал оснастки – высокопрочная сталь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" w:leader="none"/>
                <w:tab w:val="left" w:pos="68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36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36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3.4 Нормативные документы, которые устанавливают требования к товару, к поставке товаров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-Национальный стандарт не предусмотрен и другие нормативные документы не предусмотрены (параметры соответствия указаны в соответствии с потребностью Заказчика)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3.6 Объем гарантий и гарантийный срок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 Срок гарантии на Товар – не менее 12 месяцев после подписания накладной ТОРГ-12.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МАРКИРОВКЕ</w:t>
      </w:r>
    </w:p>
    <w:p>
      <w:pPr>
        <w:pStyle w:val="Normal"/>
        <w:widowControl w:val="false"/>
        <w:spacing w:lineRule="auto" w:line="240" w:before="24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ru" w:eastAsia="ru-RU"/>
        </w:rPr>
        <w:t xml:space="preserve">На упаковку (тару) Товара должна быть нанесена маркировка в соответствии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ГОСТ 14192-96 Маркировка грузов</w:t>
      </w:r>
      <w:r>
        <w:rPr>
          <w:rFonts w:eastAsia="Times New Roman" w:cs="Times New Roman" w:ascii="Times New Roman" w:hAnsi="Times New Roman"/>
          <w:iCs/>
          <w:sz w:val="24"/>
          <w:szCs w:val="24"/>
          <w:lang w:val="ru" w:eastAsia="ru-RU"/>
        </w:rPr>
        <w:t>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УПАКОВКЕ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val="ru" w:eastAsia="ru-RU"/>
        </w:rPr>
        <w:t>Товар должен быть сформирован в Товарное место, т.е.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4"/>
          <w:szCs w:val="24"/>
          <w:lang w:val="ru" w:eastAsia="ru-RU"/>
        </w:rPr>
        <w:t>затарен (упакован) надлежащим образом, обеспечивающим его сохранность при перевозке и хранении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СРОК, МЕСТО И УСЛОВИЯ ПОСТАВКИ ТОВАРА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Срок и место поставки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 Отгрузка с территории Исполнителя путем самовывоза.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</w:t>
      </w:r>
      <w:r>
        <w:rPr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Самовывоз товара осуществляется по заявке Заказчика в течении 10 (десяти) календарных дней.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Срок поставки – в течение 12 месяцев с даты заключения договора.</w:t>
      </w:r>
    </w:p>
    <w:p>
      <w:pPr>
        <w:pStyle w:val="Normal"/>
        <w:widowControl w:val="false"/>
        <w:spacing w:lineRule="auto" w:line="240" w:before="0" w:after="0"/>
        <w:ind w:left="24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6.2 Условия поставки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Поставка осуществляется в сроки, определенные п. 6.1 настоящего Технического задания. Доставка товара до места, определенного Заказчиком, разгрузка, подъем товара до помещений Заказчика осуществляется силами и за счет Заказчика. Заказчик обязан предупредить Поставщика о поставке товара не менее чем за 10 рабочих дней путем его уведомления по указанным в Договоре средствам связи.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УСЛОВИЯ СДАЧИ, ПРИЕМКИ И ОПЛАТЫ ТОВАРА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7.1. Порядок сдачи и приемки: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Приемка осуществляется уполномоченным работником Покупателя или приемочной комиссией Покупателя по усмотрению Покупателя. Не позднее, чем за 3 (три) календарных дня Покупатель обязан уведомить по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 электронной почте, указанной в договоре, Поставщика 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дате приемки товара. В случае неприбытия уполномоченного представителя Поставщика для участия в приемке в срок, указанный в уведомлении, Покупатель осуществляет приемку Товара без участия Поставщика.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7.2. Требования по передаче заказчику технических и иных документов при поставке товаров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Поставщик обязан поставить заказчику товар с надлежащим образом оформленными документами: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товарно-транспортными накладными, товарными накладными, оформленными по форме № ТОРГ-12;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счетами-фактурами (если Поставщик является плательщиком НДС).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7.3. Условия оплаты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Оплата производится ежемесячно. Предусмотрено авансирование в размере 50% на расчётный счёт Поставщика в течение 10 (десяти) рабочих дней с даты подписания Договора, и получения Покупателем выставленного Поставщиком счёта. Оставшиеся 50% оплачиваются пропорционально по факту каждой поставки в течение 10 (десяти) рабочих дней с даты подписания всех закрывающих документов, и получения Покупателем выставленного Поставщиком счёта.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ТРАНСПОРТИРОВКЕ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val="ru" w:eastAsia="ru-RU"/>
        </w:rPr>
        <w:t>Товар должен быть сформирован в Товарное место, т.е.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4"/>
          <w:szCs w:val="24"/>
          <w:lang w:val="ru" w:eastAsia="ru-RU"/>
        </w:rPr>
        <w:t xml:space="preserve">затарен (упакован) надлежащим образом, обеспечивающим его сохранность при перевозке и хранении, в соответствии с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ГОСТ 14192-96 Маркировка грузов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ХРАНЕНИЮ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Товары должны храниться в упаковке, обеспечивающей его сохранность.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ЭКОЛОГИЧЕСКИЕ ТРЕБОВАНИЯ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к товарам по ограничению их воздействия на окружающую среду действующими нормативными документами не устанавливается.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БЕЗОПАСНОСТИ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предъявляются.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24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ПЕРЕЧЕНЬ ПРИЛОЖЕНИЙ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83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92"/>
        <w:gridCol w:w="7963"/>
        <w:gridCol w:w="1875"/>
      </w:tblGrid>
      <w:tr>
        <w:trPr>
          <w:trHeight w:val="11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приложения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Номер страницы</w:t>
            </w:r>
          </w:p>
        </w:tc>
      </w:tr>
      <w:tr>
        <w:trPr>
          <w:trHeight w:val="31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Приложении №1 Образца оттиска календарного штемпеля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Приложение №2 Образец оттиска пуансона пломбиратора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Normal"/>
        <w:tabs>
          <w:tab w:val="clear" w:pos="708"/>
          <w:tab w:val="left" w:pos="908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08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087" w:leader="none"/>
        </w:tabs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tabs>
          <w:tab w:val="clear" w:pos="708"/>
          <w:tab w:val="left" w:pos="8640" w:leader="none"/>
        </w:tabs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Образца оттиска </w:t>
      </w:r>
    </w:p>
    <w:p>
      <w:pPr>
        <w:pStyle w:val="Normal"/>
        <w:tabs>
          <w:tab w:val="clear" w:pos="708"/>
          <w:tab w:val="left" w:pos="8640" w:leader="none"/>
        </w:tabs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календарного штемпеля</w:t>
      </w:r>
    </w:p>
    <w:p>
      <w:pPr>
        <w:pStyle w:val="Normal"/>
        <w:tabs>
          <w:tab w:val="clear" w:pos="708"/>
          <w:tab w:val="left" w:pos="8104" w:leader="none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104" w:leader="none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0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/>
        <w:drawing>
          <wp:inline distT="0" distB="0" distL="0" distR="0">
            <wp:extent cx="1371600" cy="1371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1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  </w:t>
      </w:r>
      <w:r>
        <w:rPr>
          <w:rFonts w:cs="Times New Roman" w:ascii="Times New Roman" w:hAnsi="Times New Roman"/>
          <w:sz w:val="24"/>
          <w:szCs w:val="24"/>
        </w:rPr>
        <w:t>Приложение №2</w:t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Образец оттиска                                </w:t>
      </w:r>
    </w:p>
    <w:p>
      <w:pPr>
        <w:pStyle w:val="Normal"/>
        <w:tabs>
          <w:tab w:val="clear" w:pos="708"/>
          <w:tab w:val="left" w:pos="768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оттиска пломбиратора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5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/>
        <w:drawing>
          <wp:inline distT="0" distB="0" distL="0" distR="0">
            <wp:extent cx="3076575" cy="2333625"/>
            <wp:effectExtent l="0" t="0" r="0" b="0"/>
            <wp:docPr id="2" name="Рисунок 3" descr="Пуансо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Пуансон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0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0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455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sectPr>
      <w:headerReference w:type="default" r:id="rId4"/>
      <w:type w:val="nextPage"/>
      <w:pgSz w:w="11906" w:h="16838"/>
      <w:pgMar w:left="426" w:right="851" w:header="709" w:top="76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211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39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58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42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6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4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5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848" w:hanging="2160"/>
      </w:pPr>
    </w:lvl>
  </w:abstractNum>
  <w:abstractNum w:abstractNumId="3"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000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9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5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1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1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160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37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d0410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e16a0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9"/>
    <w:uiPriority w:val="99"/>
    <w:qFormat/>
    <w:rsid w:val="008e16a0"/>
    <w:rPr>
      <w:sz w:val="20"/>
      <w:szCs w:val="20"/>
    </w:rPr>
  </w:style>
  <w:style w:type="character" w:styleId="Style16" w:customStyle="1">
    <w:name w:val="Тема примечания Знак"/>
    <w:basedOn w:val="Style15"/>
    <w:link w:val="ab"/>
    <w:uiPriority w:val="99"/>
    <w:semiHidden/>
    <w:qFormat/>
    <w:rsid w:val="008e16a0"/>
    <w:rPr>
      <w:b/>
      <w:bCs/>
      <w:sz w:val="20"/>
      <w:szCs w:val="20"/>
    </w:rPr>
  </w:style>
  <w:style w:type="character" w:styleId="Style17" w:customStyle="1">
    <w:name w:val="Абзац списка Знак"/>
    <w:link w:val="a4"/>
    <w:uiPriority w:val="34"/>
    <w:qFormat/>
    <w:locked/>
    <w:rsid w:val="00f30da7"/>
    <w:rPr/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3b6c5d"/>
    <w:rPr>
      <w:rFonts w:ascii="Calibri" w:hAnsi="Calibri" w:eastAsia="Calibri"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5"/>
    <w:uiPriority w:val="34"/>
    <w:qFormat/>
    <w:rsid w:val="00c7718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d04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a"/>
    <w:uiPriority w:val="99"/>
    <w:unhideWhenUsed/>
    <w:qFormat/>
    <w:rsid w:val="008e16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8e16a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3917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f"/>
    <w:uiPriority w:val="99"/>
    <w:unhideWhenUsed/>
    <w:rsid w:val="003b6c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Headertext" w:customStyle="1">
    <w:name w:val="headertext"/>
    <w:basedOn w:val="Normal"/>
    <w:qFormat/>
    <w:rsid w:val="005946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39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4398-EA40-4FAA-909D-D988B0DD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LibreOffice/7.0.4.2$Windows_X86_64 LibreOffice_project/dcf040e67528d9187c66b2379df5ea4407429775</Application>
  <AppVersion>15.0000</AppVersion>
  <Pages>5</Pages>
  <Words>721</Words>
  <Characters>4916</Characters>
  <CharactersWithSpaces>7020</CharactersWithSpaces>
  <Paragraphs>126</Paragraphs>
  <Company>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2022-02-10T08:20:00Z</dcterms:created>
  <dc:creator>у</dc:creator>
  <dc:description/>
  <dc:language>ru-RU</dc:language>
  <cp:lastModifiedBy/>
  <cp:lastPrinted>2019-10-23T12:42:00Z</cp:lastPrinted>
  <dcterms:modified xsi:type="dcterms:W3CDTF">2022-02-14T16:07:09Z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