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кресло качалка (сосна/липа):2 шт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скамья без подголовника (сосна/липа):1м-2 шт; 1,2м-2 шт; 1,4м-2 шт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стол (сосна/липа);1м на 70см; 1,2м на 70 см; 1,4м на 70 см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стул со спинкой (сосна/липа);2 шт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деревянные или стеклопакеты (евро), банные окна; 40см на 50см 2шт, 40см на 60см 2шт, 50см на 60см 2шт, 60см на 60см 2шт, 60см на 80 см 2шт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TextBody"/>
        <w:spacing w:before="0" w:after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вешалки для одежды (сосна/липа); 10шт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31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LibreOffice/6.4.7.2$Linux_X86_64 LibreOffice_project/40$Build-2</Application>
  <Pages>1</Pages>
  <Words>62</Words>
  <Characters>308</Characters>
  <CharactersWithSpaces>364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2022-06-01T11:46:00Z</dcterms:created>
  <dc:creator>User</dc:creator>
  <dc:description/>
  <dc:language>ru-RU</dc:language>
  <cp:lastModifiedBy/>
  <dcterms:modified xsi:type="dcterms:W3CDTF">2022-07-13T14:51:07Z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