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37" w:rsidRDefault="00810637" w:rsidP="00810637">
      <w:pPr>
        <w:jc w:val="right"/>
        <w:rPr>
          <w:rFonts w:ascii="Times New Roman" w:hAnsi="Times New Roman" w:cs="Times New Roman"/>
          <w:b/>
        </w:rPr>
      </w:pPr>
      <w:r w:rsidRPr="005A1D2F">
        <w:rPr>
          <w:rFonts w:ascii="Times New Roman" w:hAnsi="Times New Roman" w:cs="Times New Roman"/>
          <w:b/>
        </w:rPr>
        <w:t>ЗАКУПКА № 202</w:t>
      </w:r>
      <w:r w:rsidR="00B720DB">
        <w:rPr>
          <w:rFonts w:ascii="Times New Roman" w:hAnsi="Times New Roman" w:cs="Times New Roman"/>
          <w:b/>
        </w:rPr>
        <w:t>4</w:t>
      </w:r>
      <w:r w:rsidRPr="005A1D2F">
        <w:rPr>
          <w:rFonts w:ascii="Times New Roman" w:hAnsi="Times New Roman" w:cs="Times New Roman"/>
          <w:b/>
        </w:rPr>
        <w:t>/</w:t>
      </w:r>
      <w:r w:rsidR="00B720DB">
        <w:rPr>
          <w:rFonts w:ascii="Times New Roman" w:hAnsi="Times New Roman" w:cs="Times New Roman"/>
          <w:b/>
        </w:rPr>
        <w:t>0</w:t>
      </w:r>
      <w:r w:rsidR="00064CF4">
        <w:rPr>
          <w:rFonts w:ascii="Times New Roman" w:hAnsi="Times New Roman" w:cs="Times New Roman"/>
          <w:b/>
        </w:rPr>
        <w:t>1</w:t>
      </w:r>
      <w:r w:rsidRPr="005A1D2F">
        <w:rPr>
          <w:rFonts w:ascii="Times New Roman" w:hAnsi="Times New Roman" w:cs="Times New Roman"/>
          <w:b/>
        </w:rPr>
        <w:t>/</w:t>
      </w:r>
      <w:r w:rsidR="00B720DB">
        <w:rPr>
          <w:rFonts w:ascii="Times New Roman" w:hAnsi="Times New Roman" w:cs="Times New Roman"/>
          <w:b/>
        </w:rPr>
        <w:t>06</w:t>
      </w:r>
      <w:r w:rsidRPr="005A1D2F">
        <w:rPr>
          <w:rFonts w:ascii="Times New Roman" w:hAnsi="Times New Roman" w:cs="Times New Roman"/>
          <w:b/>
        </w:rPr>
        <w:t xml:space="preserve"> от </w:t>
      </w:r>
      <w:r w:rsidR="00B720DB">
        <w:rPr>
          <w:rFonts w:ascii="Times New Roman" w:hAnsi="Times New Roman" w:cs="Times New Roman"/>
          <w:b/>
        </w:rPr>
        <w:t>29</w:t>
      </w:r>
      <w:r w:rsidR="00386B88">
        <w:rPr>
          <w:rFonts w:ascii="Times New Roman" w:hAnsi="Times New Roman" w:cs="Times New Roman"/>
          <w:b/>
        </w:rPr>
        <w:t>.</w:t>
      </w:r>
      <w:r w:rsidR="00B720DB">
        <w:rPr>
          <w:rFonts w:ascii="Times New Roman" w:hAnsi="Times New Roman" w:cs="Times New Roman"/>
          <w:b/>
        </w:rPr>
        <w:t>0</w:t>
      </w:r>
      <w:r w:rsidR="00C340C6">
        <w:rPr>
          <w:rFonts w:ascii="Times New Roman" w:hAnsi="Times New Roman" w:cs="Times New Roman"/>
          <w:b/>
        </w:rPr>
        <w:t>1</w:t>
      </w:r>
      <w:r w:rsidR="00843DF4">
        <w:rPr>
          <w:rFonts w:ascii="Times New Roman" w:hAnsi="Times New Roman" w:cs="Times New Roman"/>
          <w:b/>
        </w:rPr>
        <w:t>.202</w:t>
      </w:r>
      <w:r w:rsidR="00B720DB">
        <w:rPr>
          <w:rFonts w:ascii="Times New Roman" w:hAnsi="Times New Roman" w:cs="Times New Roman"/>
          <w:b/>
        </w:rPr>
        <w:t>4</w:t>
      </w:r>
      <w:bookmarkStart w:id="0" w:name="_GoBack"/>
      <w:bookmarkEnd w:id="0"/>
      <w:r w:rsidRPr="005A1D2F">
        <w:rPr>
          <w:rFonts w:ascii="Times New Roman" w:hAnsi="Times New Roman" w:cs="Times New Roman"/>
          <w:b/>
        </w:rPr>
        <w:t xml:space="preserve"> г. </w:t>
      </w:r>
    </w:p>
    <w:p w:rsidR="00E331EE" w:rsidRDefault="00E331EE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E60FAA" w:rsidRPr="00156F2E" w:rsidRDefault="00E60FAA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156F2E">
        <w:rPr>
          <w:rFonts w:ascii="Times New Roman" w:hAnsi="Times New Roman" w:cs="Times New Roman"/>
          <w:b/>
          <w:bCs/>
          <w:color w:val="000000"/>
          <w:sz w:val="21"/>
          <w:szCs w:val="21"/>
        </w:rPr>
        <w:t>СПЕЦИФИКАЦИЯ</w:t>
      </w:r>
    </w:p>
    <w:p w:rsidR="00E60FAA" w:rsidRPr="00156F2E" w:rsidRDefault="00E60FAA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2271"/>
        <w:gridCol w:w="4412"/>
        <w:gridCol w:w="1260"/>
        <w:gridCol w:w="1279"/>
      </w:tblGrid>
      <w:tr w:rsidR="00E60FAA" w:rsidRPr="00FD0FEA" w:rsidTr="00232F47">
        <w:trPr>
          <w:trHeight w:val="17"/>
          <w:tblHeader/>
        </w:trPr>
        <w:tc>
          <w:tcPr>
            <w:tcW w:w="257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168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2269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качеству, </w:t>
            </w:r>
            <w:r w:rsidRPr="00FD0FEA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техническим характеристикам товара, к его безопасности, к функциональным характеристикам (потребительским свойствам) товара</w:t>
            </w:r>
          </w:p>
        </w:tc>
        <w:tc>
          <w:tcPr>
            <w:tcW w:w="648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59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Единица измерения</w:t>
            </w:r>
          </w:p>
        </w:tc>
      </w:tr>
      <w:tr w:rsidR="00E60FAA" w:rsidRPr="00FD0FEA" w:rsidTr="00232F47">
        <w:trPr>
          <w:trHeight w:val="547"/>
        </w:trPr>
        <w:tc>
          <w:tcPr>
            <w:tcW w:w="257" w:type="pct"/>
            <w:shd w:val="clear" w:color="auto" w:fill="auto"/>
            <w:vAlign w:val="center"/>
            <w:hideMark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8" w:type="pct"/>
            <w:shd w:val="clear" w:color="auto" w:fill="auto"/>
            <w:vAlign w:val="center"/>
          </w:tcPr>
          <w:p w:rsidR="00E60FAA" w:rsidRPr="00FD0FEA" w:rsidRDefault="00FD0FEA" w:rsidP="00FD0F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>Проникающая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>с</w:t>
            </w:r>
            <w:r w:rsidR="001B5F2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>мазка</w:t>
            </w:r>
            <w:proofErr w:type="spellEnd"/>
            <w:r w:rsidR="001B5F2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 xml:space="preserve"> BBF Technical Spray SA-672</w:t>
            </w: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 xml:space="preserve"> 500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US" w:eastAsia="ru-RU"/>
              </w:rPr>
              <w:t>мл</w:t>
            </w:r>
            <w:proofErr w:type="spellEnd"/>
          </w:p>
        </w:tc>
        <w:tc>
          <w:tcPr>
            <w:tcW w:w="2269" w:type="pct"/>
            <w:shd w:val="clear" w:color="auto" w:fill="auto"/>
            <w:vAlign w:val="center"/>
          </w:tcPr>
          <w:p w:rsidR="00E60FAA" w:rsidRPr="003D22CB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  <w:p w:rsidR="00466D32" w:rsidRPr="00FD0FEA" w:rsidRDefault="00FD0FE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Смазывает и восстанавливает подвижность деталей, предотвращает заклинивание и скрип. Растворяет ржавчину в резьбовых соединениях, позволяет открутить их без повреждений. Уменьшает трение и снижает износ. Вытесняет влагу и защищает поверхность металла от коррозии.</w:t>
            </w:r>
          </w:p>
          <w:p w:rsidR="00466D32" w:rsidRPr="00FD0FEA" w:rsidRDefault="00466D32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АНАЛОГ НЕ ДОПУСКАЕТСЯ</w:t>
            </w: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648" w:type="pct"/>
            <w:shd w:val="clear" w:color="auto" w:fill="auto"/>
            <w:vAlign w:val="center"/>
          </w:tcPr>
          <w:p w:rsidR="00E60FAA" w:rsidRPr="00FD0FEA" w:rsidRDefault="00064CF4" w:rsidP="00843DF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77</w:t>
            </w:r>
            <w:r w:rsidR="00E60FAA"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659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шт</w:t>
            </w:r>
            <w:proofErr w:type="spellEnd"/>
          </w:p>
        </w:tc>
      </w:tr>
      <w:tr w:rsidR="00E60FAA" w:rsidRPr="00FD0FEA" w:rsidTr="00232F47">
        <w:trPr>
          <w:trHeight w:val="273"/>
        </w:trPr>
        <w:tc>
          <w:tcPr>
            <w:tcW w:w="257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8" w:type="pct"/>
            <w:shd w:val="clear" w:color="auto" w:fill="auto"/>
            <w:vAlign w:val="center"/>
          </w:tcPr>
          <w:p w:rsidR="00E60FA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Разрушитель ржавчины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Venwell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Rust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crack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VW-SL-001RU 400 мл</w:t>
            </w:r>
          </w:p>
        </w:tc>
        <w:tc>
          <w:tcPr>
            <w:tcW w:w="2269" w:type="pct"/>
            <w:shd w:val="clear" w:color="auto" w:fill="auto"/>
            <w:vAlign w:val="center"/>
          </w:tcPr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E60FA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Средство обеспечивающее легкое откручивание деталей при заедании приржавевших и окисленных резьбовых соединений.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Venwell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Rust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Crack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™ гарантировано справляется с закисшими болтами и гайками. Обладает сверхвысокой проникающей способностью, а специальные компоненты в составе средства быстро и эффективно разрушают окислы в самых безнадежных ситуациях.</w:t>
            </w:r>
          </w:p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АНАЛОГ НЕ ДОПУСКАЕТСЯ</w:t>
            </w: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shd w:val="clear" w:color="auto" w:fill="auto"/>
            <w:vAlign w:val="center"/>
          </w:tcPr>
          <w:p w:rsidR="00E60FAA" w:rsidRPr="00FD0FEA" w:rsidRDefault="00E60FAA" w:rsidP="00FD0F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1</w:t>
            </w:r>
            <w:r w:rsidR="00FD0FEA"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0</w:t>
            </w:r>
            <w:r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,00</w:t>
            </w:r>
          </w:p>
        </w:tc>
        <w:tc>
          <w:tcPr>
            <w:tcW w:w="659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шт</w:t>
            </w:r>
          </w:p>
        </w:tc>
      </w:tr>
      <w:tr w:rsidR="00E60FAA" w:rsidRPr="00FD0FEA" w:rsidTr="00232F47">
        <w:trPr>
          <w:trHeight w:val="273"/>
        </w:trPr>
        <w:tc>
          <w:tcPr>
            <w:tcW w:w="257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8" w:type="pct"/>
            <w:shd w:val="clear" w:color="auto" w:fill="auto"/>
            <w:vAlign w:val="center"/>
          </w:tcPr>
          <w:p w:rsidR="00E60FA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Силиконовая смазка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Venwell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Silicon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Spray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500 мл VW-SL- 044RU</w:t>
            </w:r>
          </w:p>
        </w:tc>
        <w:tc>
          <w:tcPr>
            <w:tcW w:w="2269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Аэрозольная силиконовая смазка для обработки деталей из резины, пластика и металла. Предотвращает примерзание дверей и багажника. Защищает резину и пластик от старения и растрескивания. Эффективный распылитель облегчает нанесение смазки.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Venwell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Silicon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Spray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прекрасно показал себя при использовании в регионах с суровым климатом.</w:t>
            </w:r>
          </w:p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АНАЛОГ НЕ ДОПУСКАЕТСЯ</w:t>
            </w:r>
          </w:p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shd w:val="clear" w:color="auto" w:fill="auto"/>
            <w:vAlign w:val="center"/>
          </w:tcPr>
          <w:p w:rsidR="00E60FAA" w:rsidRPr="00FD0FEA" w:rsidRDefault="00FA7EDD" w:rsidP="00843DF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53</w:t>
            </w:r>
            <w:r w:rsidR="00E60FAA"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,00</w:t>
            </w:r>
          </w:p>
        </w:tc>
        <w:tc>
          <w:tcPr>
            <w:tcW w:w="659" w:type="pct"/>
            <w:shd w:val="clear" w:color="auto" w:fill="auto"/>
            <w:vAlign w:val="center"/>
          </w:tcPr>
          <w:p w:rsidR="00E60FAA" w:rsidRPr="00FD0FEA" w:rsidRDefault="00E60FA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шт</w:t>
            </w:r>
          </w:p>
        </w:tc>
      </w:tr>
      <w:tr w:rsidR="00FD0FEA" w:rsidRPr="00FD0FEA" w:rsidTr="00232F47">
        <w:trPr>
          <w:trHeight w:val="273"/>
        </w:trPr>
        <w:tc>
          <w:tcPr>
            <w:tcW w:w="257" w:type="pct"/>
            <w:shd w:val="clear" w:color="auto" w:fill="auto"/>
            <w:vAlign w:val="center"/>
          </w:tcPr>
          <w:p w:rsidR="00FD0FEA" w:rsidRPr="00FD0FEA" w:rsidRDefault="00FD0FE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68" w:type="pct"/>
            <w:shd w:val="clear" w:color="auto" w:fill="auto"/>
            <w:vAlign w:val="center"/>
          </w:tcPr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Очиститель тормозов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Venwell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Brake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Cleaner</w:t>
            </w:r>
            <w:proofErr w:type="spellEnd"/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500 мл VW-SL-002RU</w:t>
            </w:r>
          </w:p>
          <w:p w:rsidR="00FD0FEA" w:rsidRPr="00FD0FEA" w:rsidRDefault="00FD0FEA" w:rsidP="009B5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9" w:type="pct"/>
            <w:shd w:val="clear" w:color="auto" w:fill="auto"/>
            <w:vAlign w:val="center"/>
          </w:tcPr>
          <w:p w:rsidR="00FD0FEA" w:rsidRPr="00FD0FEA" w:rsidRDefault="00FD0FEA" w:rsidP="00FD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FD0FEA" w:rsidRPr="00FD0FEA" w:rsidRDefault="00FD0FEA" w:rsidP="00FD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  <w:r w:rsidRPr="00FD0FE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Очиститель деталей тормозных систем, сцепления и других механизмов. Хорошо растворяет загрязнения, очищает и обезжиривает диски, колодки, барабаны, цилиндры и суппорты. Удаляет масла, консистентную смазку и тормозную жидкость.</w:t>
            </w:r>
          </w:p>
          <w:p w:rsidR="00FD0FEA" w:rsidRPr="00FD0FEA" w:rsidRDefault="00FD0FEA" w:rsidP="00FD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FD0FEA" w:rsidRPr="00FD0FEA" w:rsidRDefault="00FD0FEA" w:rsidP="00FD0F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sz w:val="18"/>
                <w:szCs w:val="18"/>
              </w:rPr>
              <w:t>АНАЛОГ НЕ ДОПУСКАЕТСЯ</w:t>
            </w:r>
          </w:p>
          <w:p w:rsidR="00FD0FEA" w:rsidRPr="00FD0FEA" w:rsidRDefault="00FD0FEA" w:rsidP="00FD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  <w:p w:rsidR="00FD0FEA" w:rsidRPr="00FD0FEA" w:rsidRDefault="00FD0FEA" w:rsidP="00FD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shd w:val="clear" w:color="auto" w:fill="auto"/>
            <w:vAlign w:val="center"/>
          </w:tcPr>
          <w:p w:rsidR="00FD0FEA" w:rsidRPr="00FD0FEA" w:rsidRDefault="00FA7EDD" w:rsidP="00AC256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48</w:t>
            </w:r>
            <w:r w:rsidR="00FD0FEA"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,00</w:t>
            </w:r>
          </w:p>
        </w:tc>
        <w:tc>
          <w:tcPr>
            <w:tcW w:w="659" w:type="pct"/>
            <w:shd w:val="clear" w:color="auto" w:fill="auto"/>
            <w:vAlign w:val="center"/>
          </w:tcPr>
          <w:p w:rsidR="00FD0FEA" w:rsidRPr="00FD0FEA" w:rsidRDefault="00FD0FEA" w:rsidP="009B50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</w:pPr>
            <w:r w:rsidRPr="00FD0FEA">
              <w:rPr>
                <w:rFonts w:ascii="Times New Roman" w:hAnsi="Times New Roman" w:cs="Times New Roman"/>
                <w:iCs/>
                <w:noProof/>
                <w:sz w:val="18"/>
                <w:szCs w:val="18"/>
              </w:rPr>
              <w:t>шт</w:t>
            </w:r>
          </w:p>
        </w:tc>
      </w:tr>
    </w:tbl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1"/>
          <w:szCs w:val="21"/>
        </w:rPr>
      </w:pPr>
      <w:r w:rsidRPr="00156F2E">
        <w:rPr>
          <w:rFonts w:ascii="Times New Roman" w:hAnsi="Times New Roman" w:cs="Times New Roman"/>
          <w:bCs/>
          <w:iCs/>
          <w:color w:val="000000"/>
          <w:sz w:val="21"/>
          <w:szCs w:val="21"/>
        </w:rPr>
        <w:t xml:space="preserve">           </w:t>
      </w: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1"/>
          <w:szCs w:val="21"/>
        </w:rPr>
      </w:pP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56F2E">
        <w:rPr>
          <w:rFonts w:ascii="Times New Roman" w:hAnsi="Times New Roman" w:cs="Times New Roman"/>
          <w:b/>
          <w:sz w:val="21"/>
          <w:szCs w:val="21"/>
        </w:rPr>
        <w:t>Место поставки</w:t>
      </w:r>
      <w:r w:rsidRPr="00156F2E">
        <w:rPr>
          <w:rFonts w:ascii="Times New Roman" w:hAnsi="Times New Roman" w:cs="Times New Roman"/>
          <w:sz w:val="21"/>
          <w:szCs w:val="21"/>
        </w:rPr>
        <w:t>: 140301, Моско</w:t>
      </w:r>
      <w:r w:rsidR="008041C3">
        <w:rPr>
          <w:rFonts w:ascii="Times New Roman" w:hAnsi="Times New Roman" w:cs="Times New Roman"/>
          <w:sz w:val="21"/>
          <w:szCs w:val="21"/>
        </w:rPr>
        <w:t>вская область, город Егорьевск</w:t>
      </w: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Условия оплаты: </w:t>
      </w:r>
      <w:r w:rsidR="002D7BCE">
        <w:rPr>
          <w:rFonts w:ascii="Times New Roman" w:hAnsi="Times New Roman" w:cs="Times New Roman"/>
          <w:noProof/>
          <w:sz w:val="21"/>
          <w:szCs w:val="21"/>
        </w:rPr>
        <w:t>п</w:t>
      </w:r>
      <w:r w:rsidRPr="00156F2E">
        <w:rPr>
          <w:rFonts w:ascii="Times New Roman" w:hAnsi="Times New Roman" w:cs="Times New Roman"/>
          <w:noProof/>
          <w:sz w:val="21"/>
          <w:szCs w:val="21"/>
        </w:rPr>
        <w:t xml:space="preserve">редложения с </w:t>
      </w:r>
      <w:r>
        <w:rPr>
          <w:rFonts w:ascii="Times New Roman" w:hAnsi="Times New Roman" w:cs="Times New Roman"/>
          <w:noProof/>
          <w:sz w:val="21"/>
          <w:szCs w:val="21"/>
        </w:rPr>
        <w:t>отсрочкой оплаты (постоплатой) ра</w:t>
      </w:r>
      <w:r w:rsidRPr="00156F2E">
        <w:rPr>
          <w:rFonts w:ascii="Times New Roman" w:hAnsi="Times New Roman" w:cs="Times New Roman"/>
          <w:noProof/>
          <w:sz w:val="21"/>
          <w:szCs w:val="21"/>
        </w:rPr>
        <w:t>ссматриваются в первую очередь</w:t>
      </w:r>
      <w:r>
        <w:rPr>
          <w:rFonts w:ascii="Times New Roman" w:hAnsi="Times New Roman" w:cs="Times New Roman"/>
          <w:noProof/>
          <w:sz w:val="21"/>
          <w:szCs w:val="21"/>
        </w:rPr>
        <w:t>.</w:t>
      </w:r>
    </w:p>
    <w:p w:rsidR="00E60FAA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E60FAA" w:rsidRPr="007C2BC1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1"/>
          <w:szCs w:val="21"/>
        </w:rPr>
      </w:pPr>
      <w:r w:rsidRPr="00156F2E">
        <w:rPr>
          <w:rFonts w:ascii="Times New Roman" w:hAnsi="Times New Roman" w:cs="Times New Roman"/>
          <w:b/>
          <w:sz w:val="21"/>
          <w:szCs w:val="21"/>
        </w:rPr>
        <w:t>Срок поставки товара</w:t>
      </w:r>
      <w:r w:rsidRPr="00156F2E">
        <w:rPr>
          <w:rFonts w:ascii="Times New Roman" w:hAnsi="Times New Roman" w:cs="Times New Roman"/>
          <w:sz w:val="21"/>
          <w:szCs w:val="21"/>
        </w:rPr>
        <w:t xml:space="preserve">: </w:t>
      </w:r>
      <w:r w:rsidR="00B933BF" w:rsidRPr="007C2BC1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6C1255" w:rsidRPr="007C2BC1">
        <w:rPr>
          <w:rFonts w:ascii="Times New Roman" w:hAnsi="Times New Roman" w:cs="Times New Roman"/>
          <w:b/>
          <w:sz w:val="24"/>
          <w:szCs w:val="24"/>
        </w:rPr>
        <w:t>позднее</w:t>
      </w:r>
      <w:r w:rsidR="00843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0DB">
        <w:rPr>
          <w:rFonts w:ascii="Times New Roman" w:hAnsi="Times New Roman" w:cs="Times New Roman"/>
          <w:b/>
          <w:sz w:val="24"/>
          <w:szCs w:val="24"/>
        </w:rPr>
        <w:t>0</w:t>
      </w:r>
      <w:r w:rsidR="00C340C6">
        <w:rPr>
          <w:rFonts w:ascii="Times New Roman" w:hAnsi="Times New Roman" w:cs="Times New Roman"/>
          <w:b/>
          <w:sz w:val="24"/>
          <w:szCs w:val="24"/>
        </w:rPr>
        <w:t>8</w:t>
      </w:r>
      <w:r w:rsidR="004A2A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0DB">
        <w:rPr>
          <w:rFonts w:ascii="Times New Roman" w:hAnsi="Times New Roman" w:cs="Times New Roman"/>
          <w:b/>
          <w:sz w:val="24"/>
          <w:szCs w:val="24"/>
        </w:rPr>
        <w:t>феврал</w:t>
      </w:r>
      <w:r w:rsidR="00C72FFF">
        <w:rPr>
          <w:rFonts w:ascii="Times New Roman" w:hAnsi="Times New Roman" w:cs="Times New Roman"/>
          <w:b/>
          <w:sz w:val="24"/>
          <w:szCs w:val="24"/>
        </w:rPr>
        <w:t>я</w:t>
      </w:r>
      <w:r w:rsidR="004A2A2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B720DB">
        <w:rPr>
          <w:rFonts w:ascii="Times New Roman" w:hAnsi="Times New Roman" w:cs="Times New Roman"/>
          <w:b/>
          <w:sz w:val="24"/>
          <w:szCs w:val="24"/>
        </w:rPr>
        <w:t>024</w:t>
      </w:r>
      <w:r w:rsidR="007C2BC1" w:rsidRPr="007C2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BC1">
        <w:rPr>
          <w:rFonts w:ascii="Times New Roman" w:hAnsi="Times New Roman" w:cs="Times New Roman"/>
          <w:b/>
          <w:noProof/>
          <w:sz w:val="24"/>
          <w:szCs w:val="24"/>
        </w:rPr>
        <w:t>г.</w:t>
      </w: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156F2E">
        <w:rPr>
          <w:rFonts w:ascii="Times New Roman" w:hAnsi="Times New Roman" w:cs="Times New Roman"/>
          <w:b/>
          <w:noProof/>
          <w:sz w:val="21"/>
          <w:szCs w:val="21"/>
        </w:rPr>
        <w:t>Доставка:</w:t>
      </w:r>
      <w:r w:rsidR="002D7BCE">
        <w:rPr>
          <w:rFonts w:ascii="Times New Roman" w:hAnsi="Times New Roman" w:cs="Times New Roman"/>
          <w:noProof/>
          <w:sz w:val="21"/>
          <w:szCs w:val="21"/>
        </w:rPr>
        <w:t xml:space="preserve"> п</w:t>
      </w:r>
      <w:r w:rsidRPr="00156F2E">
        <w:rPr>
          <w:rFonts w:ascii="Times New Roman" w:hAnsi="Times New Roman" w:cs="Times New Roman"/>
          <w:noProof/>
          <w:sz w:val="21"/>
          <w:szCs w:val="21"/>
        </w:rPr>
        <w:t>редложения с доставкой силами и за счет поставщика рассматриваются в первую очередь</w:t>
      </w:r>
      <w:r>
        <w:rPr>
          <w:rFonts w:ascii="Times New Roman" w:hAnsi="Times New Roman" w:cs="Times New Roman"/>
          <w:noProof/>
          <w:sz w:val="21"/>
          <w:szCs w:val="21"/>
        </w:rPr>
        <w:t>.</w:t>
      </w:r>
    </w:p>
    <w:sectPr w:rsidR="00E60FAA" w:rsidRPr="00156F2E" w:rsidSect="00A2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FAA"/>
    <w:rsid w:val="00064CF4"/>
    <w:rsid w:val="001653E0"/>
    <w:rsid w:val="0017605E"/>
    <w:rsid w:val="001A5D86"/>
    <w:rsid w:val="001B5F24"/>
    <w:rsid w:val="00232F47"/>
    <w:rsid w:val="00243D06"/>
    <w:rsid w:val="002A78B1"/>
    <w:rsid w:val="002D7BCE"/>
    <w:rsid w:val="00340FDF"/>
    <w:rsid w:val="0036260B"/>
    <w:rsid w:val="00386B88"/>
    <w:rsid w:val="003D22CB"/>
    <w:rsid w:val="003E2A5F"/>
    <w:rsid w:val="00423677"/>
    <w:rsid w:val="0042610A"/>
    <w:rsid w:val="00466D32"/>
    <w:rsid w:val="004A2A2C"/>
    <w:rsid w:val="004B6166"/>
    <w:rsid w:val="004F2842"/>
    <w:rsid w:val="004F61CF"/>
    <w:rsid w:val="00654227"/>
    <w:rsid w:val="006A6FEA"/>
    <w:rsid w:val="006C1255"/>
    <w:rsid w:val="007C2BC1"/>
    <w:rsid w:val="008041C3"/>
    <w:rsid w:val="00810637"/>
    <w:rsid w:val="00843DF4"/>
    <w:rsid w:val="008A59B8"/>
    <w:rsid w:val="00910AE3"/>
    <w:rsid w:val="00A221DB"/>
    <w:rsid w:val="00A90EB9"/>
    <w:rsid w:val="00AC2568"/>
    <w:rsid w:val="00AE5690"/>
    <w:rsid w:val="00B720DB"/>
    <w:rsid w:val="00B933BF"/>
    <w:rsid w:val="00BA6821"/>
    <w:rsid w:val="00C340C6"/>
    <w:rsid w:val="00C72FFF"/>
    <w:rsid w:val="00CA1FE1"/>
    <w:rsid w:val="00D95F4E"/>
    <w:rsid w:val="00D97B68"/>
    <w:rsid w:val="00DF4AD7"/>
    <w:rsid w:val="00E331EE"/>
    <w:rsid w:val="00E60FAA"/>
    <w:rsid w:val="00EE11EB"/>
    <w:rsid w:val="00F03B19"/>
    <w:rsid w:val="00FA7EDD"/>
    <w:rsid w:val="00FB5AB9"/>
    <w:rsid w:val="00FC5754"/>
    <w:rsid w:val="00FD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34195">
                      <w:marLeft w:val="0"/>
                      <w:marRight w:val="0"/>
                      <w:marTop w:val="3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115521">
          <w:marLeft w:val="11703"/>
          <w:marRight w:val="0"/>
          <w:marTop w:val="150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Наталья</dc:creator>
  <cp:keywords/>
  <dc:description/>
  <cp:lastModifiedBy>userpc</cp:lastModifiedBy>
  <cp:revision>50</cp:revision>
  <dcterms:created xsi:type="dcterms:W3CDTF">2022-08-19T05:17:00Z</dcterms:created>
  <dcterms:modified xsi:type="dcterms:W3CDTF">2024-01-29T06:01:00Z</dcterms:modified>
</cp:coreProperties>
</file>