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1A77" w14:textId="77777777" w:rsidR="00411F17" w:rsidRPr="00047C58" w:rsidRDefault="00411F17" w:rsidP="00411F17">
      <w:pPr>
        <w:keepNext/>
        <w:keepLines/>
        <w:pageBreakBefore/>
        <w:tabs>
          <w:tab w:val="left" w:pos="378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047C58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047C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280101" w14:textId="77777777" w:rsidR="00411F17" w:rsidRDefault="00411F17" w:rsidP="00411F17">
      <w:pPr>
        <w:keepNext/>
        <w:keepLines/>
        <w:tabs>
          <w:tab w:val="left" w:pos="3780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Техническому заданию</w:t>
      </w:r>
    </w:p>
    <w:p w14:paraId="50BB3890" w14:textId="77777777" w:rsidR="00411F17" w:rsidRPr="00047C58" w:rsidRDefault="00411F17" w:rsidP="00411F17">
      <w:pPr>
        <w:keepNext/>
        <w:keepLines/>
        <w:tabs>
          <w:tab w:val="left" w:pos="3780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14:paraId="3975C4CE" w14:textId="77777777" w:rsidR="00411F17" w:rsidRDefault="00411F17" w:rsidP="00411F17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F16288">
        <w:rPr>
          <w:rFonts w:ascii="Times New Roman" w:hAnsi="Times New Roman"/>
          <w:b/>
          <w:bCs/>
          <w:sz w:val="22"/>
          <w:szCs w:val="22"/>
        </w:rPr>
        <w:t>ТРЕБОВАНИЯ К ЗНАЧЕНИЯМ ПОКАЗАТЕЛЕЙ (ХАРАКТЕРИСТИК) ПОСТАВЛЯЕМОГО ТОВАРА, ПОЗВОЛЯЮЩИЕ ОПРЕДЕЛИТЬ СООТВЕТСТВИЕ УСТАНОВЛЕННЫМ ЗАКАЗЧИКОМ ТРЕБОВАНИЯМ</w:t>
      </w: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1701"/>
        <w:gridCol w:w="1701"/>
        <w:gridCol w:w="6945"/>
        <w:gridCol w:w="709"/>
        <w:gridCol w:w="850"/>
      </w:tblGrid>
      <w:tr w:rsidR="00411F17" w:rsidRPr="00BE53E4" w14:paraId="61675768" w14:textId="77777777" w:rsidTr="00DD1812">
        <w:tc>
          <w:tcPr>
            <w:tcW w:w="516" w:type="dxa"/>
            <w:vAlign w:val="center"/>
          </w:tcPr>
          <w:p w14:paraId="760BDA2A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BE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36" w:type="dxa"/>
            <w:shd w:val="clear" w:color="auto" w:fill="auto"/>
            <w:vAlign w:val="center"/>
          </w:tcPr>
          <w:p w14:paraId="3FBD7A77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701" w:type="dxa"/>
            <w:vAlign w:val="center"/>
          </w:tcPr>
          <w:p w14:paraId="630FEEC9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ККН</w:t>
            </w:r>
          </w:p>
        </w:tc>
        <w:tc>
          <w:tcPr>
            <w:tcW w:w="1701" w:type="dxa"/>
          </w:tcPr>
          <w:p w14:paraId="754880C3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КТРУ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980C0AF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Характеристики / Описание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6CDF8D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Ед. </w:t>
            </w:r>
          </w:p>
          <w:p w14:paraId="7AC9064D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03AF43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Кол-во</w:t>
            </w:r>
          </w:p>
        </w:tc>
      </w:tr>
      <w:tr w:rsidR="00411F17" w:rsidRPr="00BE53E4" w14:paraId="27F62575" w14:textId="77777777" w:rsidTr="00DD1812">
        <w:trPr>
          <w:trHeight w:val="70"/>
        </w:trPr>
        <w:tc>
          <w:tcPr>
            <w:tcW w:w="516" w:type="dxa"/>
            <w:vAlign w:val="center"/>
          </w:tcPr>
          <w:p w14:paraId="54912837" w14:textId="77777777" w:rsidR="00411F17" w:rsidRPr="00BE53E4" w:rsidRDefault="00411F17" w:rsidP="00DD181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FC0B459" w14:textId="77777777" w:rsidR="00411F17" w:rsidRPr="006871E4" w:rsidRDefault="00411F17" w:rsidP="00DD1812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Интерактивная панель¹ тип 2</w:t>
            </w:r>
          </w:p>
        </w:tc>
        <w:tc>
          <w:tcPr>
            <w:tcW w:w="1701" w:type="dxa"/>
            <w:vAlign w:val="center"/>
          </w:tcPr>
          <w:p w14:paraId="7ED3A986" w14:textId="77777777" w:rsidR="00411F17" w:rsidRPr="00757E09" w:rsidRDefault="00411F17" w:rsidP="00DD18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42D08">
              <w:rPr>
                <w:rFonts w:ascii="Times New Roman" w:hAnsi="Times New Roman" w:cs="Times New Roman"/>
                <w:sz w:val="22"/>
                <w:szCs w:val="22"/>
              </w:rPr>
              <w:t>26.20.13.000-104</w:t>
            </w:r>
          </w:p>
        </w:tc>
        <w:tc>
          <w:tcPr>
            <w:tcW w:w="1701" w:type="dxa"/>
            <w:vAlign w:val="center"/>
          </w:tcPr>
          <w:p w14:paraId="191B68CD" w14:textId="77777777" w:rsidR="00411F17" w:rsidRPr="00757E09" w:rsidRDefault="00411F17" w:rsidP="00DD1812">
            <w:pPr>
              <w:ind w:left="-103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D08">
              <w:rPr>
                <w:rFonts w:ascii="Times New Roman" w:hAnsi="Times New Roman" w:cs="Times New Roman"/>
                <w:sz w:val="22"/>
                <w:szCs w:val="22"/>
              </w:rPr>
              <w:t>26.20.13.000-00000002</w:t>
            </w:r>
          </w:p>
        </w:tc>
        <w:tc>
          <w:tcPr>
            <w:tcW w:w="6945" w:type="dxa"/>
            <w:shd w:val="clear" w:color="auto" w:fill="auto"/>
          </w:tcPr>
          <w:p w14:paraId="4B904256" w14:textId="77777777" w:rsidR="00411F1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Показатели, для которых предусмотрены минимальные и/или максимальные значения:</w:t>
            </w:r>
          </w:p>
          <w:p w14:paraId="784DAA1E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Размер диагонали: ≥ 65 и </w:t>
            </w:r>
            <w:proofErr w:type="gram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&lt; 70</w:t>
            </w:r>
            <w:proofErr w:type="gram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 дюйм</w:t>
            </w:r>
          </w:p>
          <w:p w14:paraId="568428A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мегапикселей на экране, </w:t>
            </w:r>
            <w:proofErr w:type="spell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Мпиксель</w:t>
            </w:r>
            <w:proofErr w:type="spell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: ≥ 8 </w:t>
            </w:r>
          </w:p>
          <w:p w14:paraId="27193E5B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Вес панели: </w:t>
            </w:r>
            <w:proofErr w:type="gram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&lt; 50</w:t>
            </w:r>
            <w:proofErr w:type="gram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 кг</w:t>
            </w:r>
          </w:p>
          <w:p w14:paraId="0E79E3CE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Толщина панели: </w:t>
            </w:r>
            <w:proofErr w:type="gram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&lt; 100</w:t>
            </w:r>
            <w:proofErr w:type="gram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  <w:p w14:paraId="752518E5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Высота панели: </w:t>
            </w:r>
            <w:proofErr w:type="gram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&lt; 1000</w:t>
            </w:r>
            <w:proofErr w:type="gram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  <w:p w14:paraId="2B38F8D6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Ширина панели: </w:t>
            </w:r>
            <w:proofErr w:type="gram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&lt; 1500</w:t>
            </w:r>
            <w:proofErr w:type="gram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  <w:p w14:paraId="43AEF618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Разрешение экрана по вертикали, пиксель: ≥ 2100</w:t>
            </w:r>
          </w:p>
          <w:p w14:paraId="2A23D415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Разрешение экрана по горизонтали, пиксель: ≥ 3000</w:t>
            </w:r>
          </w:p>
          <w:p w14:paraId="3B8BE98B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Версия оперативной памяти DDR дополнительного вычислительного блока: ≥ 3</w:t>
            </w:r>
          </w:p>
          <w:p w14:paraId="018B5104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HDMI входов на лицевой панели для подключения внешних устройств: ≥ 2 шт.</w:t>
            </w:r>
          </w:p>
          <w:p w14:paraId="58AFBFE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встроенных портов Ethernet для подключения дополнительных устройств: ≥ 2 шт.</w:t>
            </w:r>
          </w:p>
          <w:p w14:paraId="6962A6C9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входов аудиосигнала линейного уровня: ≥ 1 шт.</w:t>
            </w:r>
          </w:p>
          <w:p w14:paraId="08A56176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входов аудиосигнала микрофонного уровня: ≥ 1 шт.</w:t>
            </w:r>
          </w:p>
          <w:p w14:paraId="4B98A9A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выходов аудиосигнала: ≥ 3 шт.</w:t>
            </w:r>
          </w:p>
          <w:p w14:paraId="3AB272CB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портов USB 3.0: ≥ 4 шт.</w:t>
            </w:r>
          </w:p>
          <w:p w14:paraId="6AEAB5E0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свободных портов USB 2.0 Type A: ≥ 1 шт.</w:t>
            </w:r>
          </w:p>
          <w:p w14:paraId="4950544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Количество точек касания: ≥ 20 шт.</w:t>
            </w:r>
          </w:p>
          <w:p w14:paraId="29BEE69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Объем накопителя встроенного вычислительного блока: ≥ 120 Гбайт</w:t>
            </w:r>
          </w:p>
          <w:p w14:paraId="1BA1EA4E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Объем оперативной памяти встроенного вычислительного блока: ≥ 4 Гбайт</w:t>
            </w:r>
          </w:p>
          <w:p w14:paraId="2DA680F0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Яркость экрана, кд/м2: ≥ 400</w:t>
            </w:r>
          </w:p>
          <w:p w14:paraId="67AD3F6B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Разрешение сенсора касания: ≤ 1 мм</w:t>
            </w:r>
          </w:p>
          <w:p w14:paraId="7C66C99A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Статическая контрастность экрана: ≥5000:1</w:t>
            </w:r>
          </w:p>
          <w:p w14:paraId="0E512211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 отклика матрицы экрана (от серого к серому), мс: ≤ 8</w:t>
            </w:r>
          </w:p>
          <w:p w14:paraId="5994A93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 отклика сенсора касания, мс: ≤ 5</w:t>
            </w:r>
          </w:p>
          <w:p w14:paraId="372D5271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Высота срабатывания сенсора от поверхности экрана: ≤ 1 мм</w:t>
            </w:r>
          </w:p>
          <w:p w14:paraId="60C08540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свободных портов USB Type A на лицевой панели: ≥ 2 шт.</w:t>
            </w:r>
          </w:p>
          <w:p w14:paraId="54C4DE09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стилусов в комплекте поставки: ≥ 2 шт.</w:t>
            </w:r>
          </w:p>
          <w:p w14:paraId="1F86EDCB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Количество HDMI выходов дополнительного вычислительного блока: ≥ 3 шт.</w:t>
            </w:r>
          </w:p>
          <w:p w14:paraId="165D3527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портов USB 3.0 и выше дополнительного вычислительного блока: ≥ 4 шт.</w:t>
            </w:r>
          </w:p>
          <w:p w14:paraId="10CCD9A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Максимальный поддерживаемый объем накопителя дополнительного вычислительного блока: ≥ 512 Гигабайт</w:t>
            </w:r>
          </w:p>
          <w:p w14:paraId="1DC7D11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Максимальный поддерживаемый объем оперативной памяти дополнительного вычислительного блока: ≥ 32 Гигабайт</w:t>
            </w:r>
          </w:p>
          <w:p w14:paraId="15AE0467" w14:textId="77777777" w:rsidR="00411F1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Частота оперативной памяти дополнительного вычислительного блока: ≥ 3200</w:t>
            </w:r>
          </w:p>
          <w:p w14:paraId="4FEBA61A" w14:textId="77777777" w:rsidR="00411F1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0269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Показатели, значения которых не могут изменяться:</w:t>
            </w:r>
          </w:p>
          <w:p w14:paraId="03E60F7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Условия эксплуатации: В помещении</w:t>
            </w: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2BECAF3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игнорирования касаний экрана ладонью: Да</w:t>
            </w:r>
          </w:p>
          <w:p w14:paraId="320B6A90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использования ладони в качестве инструмента стирания: Да</w:t>
            </w:r>
          </w:p>
          <w:p w14:paraId="7B03E103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подключения к сети Ethernet беспроводным способом (</w:t>
            </w:r>
            <w:proofErr w:type="spellStart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Wi</w:t>
            </w:r>
            <w:proofErr w:type="spellEnd"/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-Fi): Да</w:t>
            </w:r>
          </w:p>
          <w:p w14:paraId="5EDC33F6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подключения к сети Ethernet проводным способом: Да</w:t>
            </w:r>
          </w:p>
          <w:p w14:paraId="40C25895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удаленного включения: Да</w:t>
            </w:r>
          </w:p>
          <w:p w14:paraId="7ACD1B66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удаленного управления и мониторинга через Ethernet: Нет</w:t>
            </w:r>
          </w:p>
          <w:p w14:paraId="29A11F01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Возможность удаленного управления и мониторинга через RS-232: Да</w:t>
            </w:r>
          </w:p>
          <w:p w14:paraId="252F2216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Встроенные функции распознавания объектов касания: Да</w:t>
            </w:r>
          </w:p>
          <w:p w14:paraId="1C3B6CBA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антибликового защитного стекла: Нет</w:t>
            </w:r>
          </w:p>
          <w:p w14:paraId="2EC6E108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встроенного вычислительного блока: Да</w:t>
            </w:r>
          </w:p>
          <w:p w14:paraId="1EB3B1F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встроенной акустической системы: Да</w:t>
            </w:r>
          </w:p>
          <w:p w14:paraId="6EC03F0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закаленного защитного стекла: Да</w:t>
            </w:r>
          </w:p>
          <w:p w14:paraId="603FD77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интегрированного датчика освещенности для автоматической коррекции яркости подсветки: Да</w:t>
            </w:r>
          </w:p>
          <w:p w14:paraId="0C3B140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крепления в комплекте: Да</w:t>
            </w:r>
          </w:p>
          <w:p w14:paraId="517D2CA9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Наличие пульта дистанционного управления в комплекте: Да</w:t>
            </w:r>
          </w:p>
          <w:p w14:paraId="4A27257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Поддержка разрешения 3840х2160 пикселей (при 60 Гц): Да</w:t>
            </w:r>
          </w:p>
          <w:p w14:paraId="5AD5FAE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sz w:val="22"/>
                <w:szCs w:val="22"/>
              </w:rPr>
              <w:t>Тип сенсорной технологии: Инфракрасная</w:t>
            </w:r>
          </w:p>
          <w:p w14:paraId="5E088A73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 подсветки: Прямая светодиодная</w:t>
            </w:r>
          </w:p>
          <w:p w14:paraId="08B43FA3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Тип стилусов для работы с панелью: </w:t>
            </w:r>
            <w:proofErr w:type="spellStart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Безбатарейный</w:t>
            </w:r>
            <w:proofErr w:type="spellEnd"/>
          </w:p>
          <w:p w14:paraId="05FA0C3C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Способ крепления стилуса: Магнитный (на панели)</w:t>
            </w:r>
          </w:p>
          <w:p w14:paraId="64B4203A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 слота на корпусе для установки дополнительного вычислительного блока: OPS</w:t>
            </w:r>
          </w:p>
          <w:p w14:paraId="6D454761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дополнительного вычислительного блока: Да</w:t>
            </w:r>
          </w:p>
          <w:p w14:paraId="15D04D2D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Наличие функции беспроводной передачи изображения с устройств на </w:t>
            </w: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базе ОС </w:t>
            </w:r>
            <w:proofErr w:type="spellStart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Android</w:t>
            </w:r>
            <w:proofErr w:type="spellEnd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Да</w:t>
            </w:r>
          </w:p>
          <w:p w14:paraId="732D716A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ChromeOS</w:t>
            </w:r>
            <w:proofErr w:type="spellEnd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Да</w:t>
            </w:r>
          </w:p>
          <w:p w14:paraId="3164E6F2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MacOS</w:t>
            </w:r>
            <w:proofErr w:type="spellEnd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Да</w:t>
            </w:r>
          </w:p>
          <w:p w14:paraId="06FC9A13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функции беспроводной передачи изображения с устройств на базе ОС Windows: Да</w:t>
            </w:r>
          </w:p>
          <w:p w14:paraId="23AF7B4F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iOS</w:t>
            </w:r>
            <w:proofErr w:type="spellEnd"/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Да</w:t>
            </w:r>
          </w:p>
          <w:p w14:paraId="1E1A4637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функции двойного написания: Да</w:t>
            </w:r>
          </w:p>
          <w:p w14:paraId="71046E84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твердотельного накопителя:</w:t>
            </w: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Да</w:t>
            </w:r>
          </w:p>
          <w:p w14:paraId="5210A32E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встроенного микрофона: Да</w:t>
            </w:r>
          </w:p>
          <w:p w14:paraId="635104D5" w14:textId="77777777" w:rsidR="00411F17" w:rsidRPr="00D86AF7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встроенной камеры: Да</w:t>
            </w:r>
          </w:p>
          <w:p w14:paraId="36335983" w14:textId="77777777" w:rsidR="00411F17" w:rsidRPr="007652ED" w:rsidRDefault="00411F17" w:rsidP="00DD1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лотков для хранения стилусов: Нет</w:t>
            </w:r>
          </w:p>
          <w:p w14:paraId="6AFDD346" w14:textId="77777777" w:rsidR="00411F17" w:rsidRPr="0045019F" w:rsidRDefault="00411F17" w:rsidP="00DD1812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8B8" w14:textId="77777777" w:rsidR="00411F17" w:rsidRPr="00BE53E4" w:rsidRDefault="00411F17" w:rsidP="00DD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3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116" w14:textId="77777777" w:rsidR="00411F17" w:rsidRPr="00BE53E4" w:rsidRDefault="00411F17" w:rsidP="00DD181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907B287" w14:textId="77777777" w:rsidR="00411F17" w:rsidRDefault="00411F17" w:rsidP="00411F1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58A14A" w14:textId="77777777" w:rsidR="00411F17" w:rsidRPr="007652ED" w:rsidRDefault="00411F17" w:rsidP="00411F1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558E28F" w14:textId="77777777" w:rsidR="00AA6766" w:rsidRDefault="00AA6766"/>
    <w:sectPr w:rsidR="00AA6766" w:rsidSect="00411F17">
      <w:footerReference w:type="default" r:id="rId4"/>
      <w:pgSz w:w="16838" w:h="11906" w:orient="landscape"/>
      <w:pgMar w:top="993" w:right="1134" w:bottom="567" w:left="851" w:header="0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48DC" w14:textId="77777777" w:rsidR="00000000" w:rsidRDefault="00000000" w:rsidP="006831B7">
    <w:pPr>
      <w:pStyle w:val="ac"/>
      <w:jc w:val="center"/>
      <w:rPr>
        <w:sz w:val="20"/>
        <w:szCs w:val="20"/>
      </w:rPr>
    </w:pPr>
  </w:p>
  <w:p w14:paraId="6D67E381" w14:textId="77777777" w:rsidR="00000000" w:rsidRPr="00D51D51" w:rsidRDefault="00000000" w:rsidP="006831B7">
    <w:pPr>
      <w:pStyle w:val="ac"/>
      <w:jc w:val="cen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5"/>
    <w:rsid w:val="00411F17"/>
    <w:rsid w:val="009100C6"/>
    <w:rsid w:val="00AA6766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F515-853C-4092-8F7E-523BC41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1F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B4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4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4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4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4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4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4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4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4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B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B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B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B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B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B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B4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4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B4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2B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B4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72B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B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2B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2B45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11F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F17"/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2025-02-13T07:14:00Z</dcterms:created>
  <dcterms:modified xsi:type="dcterms:W3CDTF">2025-02-13T07:15:00Z</dcterms:modified>
</cp:coreProperties>
</file>