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3BC76" w14:textId="77777777" w:rsidR="00E81F94" w:rsidRPr="004E52BD" w:rsidRDefault="00E81F94" w:rsidP="00E81F94">
      <w:pPr>
        <w:jc w:val="center"/>
        <w:rPr>
          <w:b/>
          <w:color w:val="000000"/>
          <w:sz w:val="22"/>
          <w:szCs w:val="22"/>
        </w:rPr>
      </w:pPr>
      <w:r w:rsidRPr="004E52BD">
        <w:rPr>
          <w:b/>
          <w:color w:val="000000"/>
          <w:sz w:val="22"/>
          <w:szCs w:val="22"/>
        </w:rPr>
        <w:t>Техническое задание</w:t>
      </w:r>
    </w:p>
    <w:p w14:paraId="4901EFE8" w14:textId="77777777" w:rsidR="00E81F94" w:rsidRPr="004E52BD" w:rsidRDefault="00E81F94" w:rsidP="00E81F94">
      <w:pPr>
        <w:jc w:val="center"/>
        <w:rPr>
          <w:b/>
          <w:color w:val="000000"/>
          <w:sz w:val="22"/>
          <w:szCs w:val="22"/>
        </w:rPr>
      </w:pPr>
      <w:r w:rsidRPr="004E52BD">
        <w:rPr>
          <w:b/>
          <w:color w:val="000000"/>
          <w:sz w:val="22"/>
          <w:szCs w:val="22"/>
        </w:rPr>
        <w:t>(Описание предмета закупки)</w:t>
      </w:r>
    </w:p>
    <w:p w14:paraId="6A5D66A1" w14:textId="4967B131" w:rsidR="00E81F94" w:rsidRPr="004E52BD" w:rsidRDefault="00E81F94" w:rsidP="00E81F94">
      <w:pPr>
        <w:jc w:val="center"/>
        <w:rPr>
          <w:b/>
          <w:color w:val="000000"/>
          <w:sz w:val="22"/>
          <w:szCs w:val="22"/>
        </w:rPr>
      </w:pPr>
      <w:r w:rsidRPr="004E52BD">
        <w:rPr>
          <w:b/>
          <w:color w:val="000000"/>
          <w:sz w:val="22"/>
          <w:szCs w:val="22"/>
        </w:rPr>
        <w:t xml:space="preserve">на поставку средств личной гигиены для </w:t>
      </w:r>
    </w:p>
    <w:p w14:paraId="1C37160B" w14:textId="77777777" w:rsidR="00E81F94" w:rsidRPr="004E52BD" w:rsidRDefault="00E81F94" w:rsidP="00E81F94">
      <w:pPr>
        <w:jc w:val="center"/>
        <w:rPr>
          <w:b/>
          <w:color w:val="000000"/>
          <w:sz w:val="22"/>
          <w:szCs w:val="22"/>
        </w:rPr>
      </w:pPr>
      <w:r w:rsidRPr="004E52BD">
        <w:rPr>
          <w:b/>
          <w:color w:val="000000"/>
          <w:sz w:val="22"/>
          <w:szCs w:val="22"/>
        </w:rPr>
        <w:t>филиала «Норильский ВГСО» ФГУП «ВГСЧ»</w:t>
      </w:r>
    </w:p>
    <w:p w14:paraId="08555886" w14:textId="77777777" w:rsidR="00E81F94" w:rsidRPr="004E52BD" w:rsidRDefault="00E81F94" w:rsidP="00E81F94">
      <w:pPr>
        <w:jc w:val="center"/>
        <w:rPr>
          <w:b/>
          <w:color w:val="000000"/>
          <w:sz w:val="22"/>
          <w:szCs w:val="22"/>
        </w:rPr>
      </w:pPr>
    </w:p>
    <w:p w14:paraId="4D31CCD1" w14:textId="7724CAA8" w:rsidR="00E81F94" w:rsidRPr="004E52BD" w:rsidRDefault="00E81F94" w:rsidP="00E81F9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b/>
          <w:sz w:val="22"/>
          <w:szCs w:val="22"/>
        </w:rPr>
      </w:pPr>
      <w:r w:rsidRPr="004E52BD">
        <w:rPr>
          <w:b/>
          <w:sz w:val="22"/>
          <w:szCs w:val="22"/>
        </w:rPr>
        <w:t xml:space="preserve">Предмет закупки: </w:t>
      </w:r>
      <w:r w:rsidRPr="004E52BD">
        <w:rPr>
          <w:sz w:val="22"/>
          <w:szCs w:val="22"/>
        </w:rPr>
        <w:t xml:space="preserve">поставка средств личной гигиены для филиала </w:t>
      </w:r>
      <w:r w:rsidRPr="004E52BD">
        <w:rPr>
          <w:sz w:val="22"/>
          <w:szCs w:val="22"/>
        </w:rPr>
        <w:br/>
        <w:t>«Норильский ВГСО «ФГУП» ВГСЧ»</w:t>
      </w:r>
      <w:r w:rsidRPr="004E52BD">
        <w:rPr>
          <w:b/>
          <w:sz w:val="22"/>
          <w:szCs w:val="22"/>
        </w:rPr>
        <w:t xml:space="preserve"> </w:t>
      </w:r>
    </w:p>
    <w:p w14:paraId="0A8B5A5A" w14:textId="16173320" w:rsidR="00E81F94" w:rsidRPr="004E52BD" w:rsidRDefault="00E81F94" w:rsidP="00E81F9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2"/>
          <w:szCs w:val="22"/>
        </w:rPr>
      </w:pPr>
      <w:r w:rsidRPr="004E52BD">
        <w:rPr>
          <w:b/>
          <w:sz w:val="22"/>
          <w:szCs w:val="22"/>
        </w:rPr>
        <w:t>ОКПД2:</w:t>
      </w:r>
      <w:r w:rsidR="00F00D68" w:rsidRPr="004E52BD">
        <w:rPr>
          <w:b/>
          <w:sz w:val="22"/>
          <w:szCs w:val="22"/>
        </w:rPr>
        <w:t xml:space="preserve"> </w:t>
      </w:r>
      <w:r w:rsidRPr="004E52BD">
        <w:rPr>
          <w:sz w:val="22"/>
          <w:szCs w:val="22"/>
        </w:rPr>
        <w:t xml:space="preserve">17.22.11.130; </w:t>
      </w:r>
      <w:r w:rsidR="000E54A7" w:rsidRPr="004E52BD">
        <w:rPr>
          <w:sz w:val="22"/>
          <w:szCs w:val="22"/>
          <w:lang w:eastAsia="en-US"/>
        </w:rPr>
        <w:t>13.92.14.110</w:t>
      </w:r>
    </w:p>
    <w:p w14:paraId="1F15DBCE" w14:textId="6FB6E8AD" w:rsidR="00E81F94" w:rsidRPr="004E52BD" w:rsidRDefault="00E81F94" w:rsidP="00E81F9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2"/>
          <w:szCs w:val="22"/>
        </w:rPr>
      </w:pPr>
      <w:r w:rsidRPr="004E52BD">
        <w:rPr>
          <w:b/>
          <w:sz w:val="22"/>
          <w:szCs w:val="22"/>
        </w:rPr>
        <w:t xml:space="preserve">Количество товара: </w:t>
      </w:r>
      <w:r w:rsidR="00F00D68" w:rsidRPr="004E52BD">
        <w:rPr>
          <w:sz w:val="22"/>
          <w:szCs w:val="22"/>
        </w:rPr>
        <w:t>5</w:t>
      </w:r>
      <w:r w:rsidR="00971485" w:rsidRPr="004E52BD">
        <w:rPr>
          <w:sz w:val="22"/>
          <w:szCs w:val="22"/>
        </w:rPr>
        <w:t xml:space="preserve">96 </w:t>
      </w:r>
      <w:r w:rsidRPr="004E52BD">
        <w:rPr>
          <w:sz w:val="22"/>
          <w:szCs w:val="22"/>
        </w:rPr>
        <w:t>единиц</w:t>
      </w:r>
      <w:r w:rsidR="006515B1">
        <w:rPr>
          <w:sz w:val="22"/>
          <w:szCs w:val="22"/>
        </w:rPr>
        <w:t>.</w:t>
      </w:r>
    </w:p>
    <w:p w14:paraId="249E2EA7" w14:textId="222E927F" w:rsidR="00E81F94" w:rsidRPr="004E52BD" w:rsidRDefault="00E81F94" w:rsidP="00E81F9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b/>
          <w:sz w:val="22"/>
          <w:szCs w:val="22"/>
        </w:rPr>
      </w:pPr>
      <w:r w:rsidRPr="004E52BD">
        <w:rPr>
          <w:b/>
          <w:sz w:val="22"/>
          <w:szCs w:val="22"/>
        </w:rPr>
        <w:t xml:space="preserve">Сроки поставки товаров: </w:t>
      </w:r>
      <w:r w:rsidRPr="004E52BD">
        <w:rPr>
          <w:sz w:val="22"/>
          <w:szCs w:val="22"/>
        </w:rPr>
        <w:t>с даты заключения договора по 28.11.2025</w:t>
      </w:r>
      <w:r w:rsidR="006515B1">
        <w:rPr>
          <w:sz w:val="22"/>
          <w:szCs w:val="22"/>
        </w:rPr>
        <w:t>.</w:t>
      </w:r>
    </w:p>
    <w:p w14:paraId="637074B6" w14:textId="77777777" w:rsidR="00E81F94" w:rsidRPr="004E52BD" w:rsidRDefault="00E81F94" w:rsidP="00E81F94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b/>
          <w:sz w:val="22"/>
          <w:szCs w:val="22"/>
        </w:rPr>
      </w:pPr>
      <w:r w:rsidRPr="004E52BD">
        <w:rPr>
          <w:b/>
          <w:sz w:val="22"/>
          <w:szCs w:val="22"/>
        </w:rPr>
        <w:t xml:space="preserve">Место поставки товаров: </w:t>
      </w:r>
      <w:r w:rsidRPr="004E52BD">
        <w:rPr>
          <w:sz w:val="22"/>
          <w:szCs w:val="22"/>
        </w:rPr>
        <w:t>663330, Красноярский край, г. Норильск, р-он Талнах, ул. Федоровского, д. 5, 1 этаж.</w:t>
      </w:r>
    </w:p>
    <w:p w14:paraId="689132A8" w14:textId="66D556DA" w:rsidR="009370A7" w:rsidRPr="004E52BD" w:rsidRDefault="00E81F94" w:rsidP="009370A7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b/>
          <w:sz w:val="22"/>
          <w:szCs w:val="22"/>
        </w:rPr>
      </w:pPr>
      <w:r w:rsidRPr="004E52BD">
        <w:rPr>
          <w:b/>
          <w:sz w:val="22"/>
          <w:szCs w:val="22"/>
        </w:rPr>
        <w:t>Функциональные (потребительские свойства), технические и качественные характеристики, эксплуатационные характеристики предмета закупки (при необходимости)</w:t>
      </w:r>
      <w:r w:rsidR="009370A7" w:rsidRPr="004E52BD">
        <w:rPr>
          <w:b/>
          <w:sz w:val="22"/>
          <w:szCs w:val="22"/>
        </w:rPr>
        <w:t>.</w:t>
      </w:r>
    </w:p>
    <w:p w14:paraId="1DB1D928" w14:textId="4AE48B47" w:rsidR="009370A7" w:rsidRPr="009241B5" w:rsidRDefault="009370A7" w:rsidP="009370A7">
      <w:pPr>
        <w:tabs>
          <w:tab w:val="left" w:pos="284"/>
        </w:tabs>
        <w:contextualSpacing/>
        <w:jc w:val="both"/>
        <w:rPr>
          <w:b/>
        </w:rPr>
      </w:pPr>
    </w:p>
    <w:tbl>
      <w:tblPr>
        <w:tblpPr w:leftFromText="180" w:rightFromText="180" w:bottomFromText="200" w:vertAnchor="text" w:tblpX="-147" w:tblpY="1"/>
        <w:tblOverlap w:val="never"/>
        <w:tblW w:w="5102" w:type="pct"/>
        <w:tblLook w:val="04A0" w:firstRow="1" w:lastRow="0" w:firstColumn="1" w:lastColumn="0" w:noHBand="0" w:noVBand="1"/>
      </w:tblPr>
      <w:tblGrid>
        <w:gridCol w:w="515"/>
        <w:gridCol w:w="2157"/>
        <w:gridCol w:w="5375"/>
        <w:gridCol w:w="765"/>
        <w:gridCol w:w="724"/>
      </w:tblGrid>
      <w:tr w:rsidR="009370A7" w:rsidRPr="009241B5" w14:paraId="1F0B9321" w14:textId="77777777" w:rsidTr="00971485">
        <w:trPr>
          <w:trHeight w:val="964"/>
          <w:tblHeader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E6A0" w14:textId="77777777" w:rsidR="009370A7" w:rsidRPr="009241B5" w:rsidRDefault="009370A7">
            <w:pPr>
              <w:spacing w:line="276" w:lineRule="auto"/>
              <w:ind w:firstLine="13"/>
              <w:jc w:val="center"/>
              <w:rPr>
                <w:color w:val="000000"/>
                <w:lang w:eastAsia="en-US"/>
              </w:rPr>
            </w:pPr>
            <w:r w:rsidRPr="009241B5">
              <w:rPr>
                <w:color w:val="000000"/>
                <w:lang w:eastAsia="en-US"/>
              </w:rPr>
              <w:t>№</w:t>
            </w:r>
          </w:p>
          <w:p w14:paraId="6F7E7525" w14:textId="77777777" w:rsidR="009370A7" w:rsidRPr="009241B5" w:rsidRDefault="009370A7">
            <w:pPr>
              <w:spacing w:line="276" w:lineRule="auto"/>
              <w:ind w:left="-38" w:firstLine="13"/>
              <w:jc w:val="center"/>
              <w:rPr>
                <w:color w:val="000000"/>
                <w:lang w:eastAsia="en-US"/>
              </w:rPr>
            </w:pPr>
            <w:r w:rsidRPr="009241B5">
              <w:rPr>
                <w:color w:val="000000"/>
                <w:lang w:eastAsia="en-US"/>
              </w:rPr>
              <w:t>п/п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F14B" w14:textId="77777777" w:rsidR="009370A7" w:rsidRPr="009241B5" w:rsidRDefault="009370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41B5">
              <w:rPr>
                <w:color w:val="000000"/>
                <w:lang w:eastAsia="en-US"/>
              </w:rPr>
              <w:t>Наименование товара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B6F7" w14:textId="77777777" w:rsidR="009370A7" w:rsidRPr="009241B5" w:rsidRDefault="009370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41B5">
              <w:rPr>
                <w:color w:val="000000"/>
                <w:lang w:eastAsia="en-US"/>
              </w:rPr>
              <w:t>Функциональные технические и качественные характеристики товара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1113" w14:textId="77777777" w:rsidR="009370A7" w:rsidRPr="009241B5" w:rsidRDefault="009370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41B5">
              <w:rPr>
                <w:color w:val="000000"/>
                <w:lang w:eastAsia="en-US"/>
              </w:rPr>
              <w:t>Ед. изм.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DC98" w14:textId="77777777" w:rsidR="009370A7" w:rsidRPr="009241B5" w:rsidRDefault="009370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41B5">
              <w:rPr>
                <w:color w:val="000000"/>
                <w:lang w:eastAsia="en-US"/>
              </w:rPr>
              <w:t>Кол-во</w:t>
            </w:r>
          </w:p>
        </w:tc>
      </w:tr>
      <w:tr w:rsidR="009370A7" w:rsidRPr="009241B5" w14:paraId="44EBCB39" w14:textId="77777777" w:rsidTr="00971485">
        <w:trPr>
          <w:trHeight w:val="174"/>
          <w:tblHeader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1FA6" w14:textId="77777777" w:rsidR="009370A7" w:rsidRPr="009241B5" w:rsidRDefault="009370A7">
            <w:pPr>
              <w:spacing w:line="276" w:lineRule="auto"/>
              <w:ind w:firstLine="13"/>
              <w:jc w:val="center"/>
              <w:rPr>
                <w:color w:val="000000"/>
                <w:lang w:eastAsia="en-US"/>
              </w:rPr>
            </w:pPr>
            <w:r w:rsidRPr="009241B5">
              <w:rPr>
                <w:color w:val="000000"/>
                <w:lang w:eastAsia="en-US"/>
              </w:rPr>
              <w:t>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E1CC" w14:textId="77777777" w:rsidR="009370A7" w:rsidRPr="009241B5" w:rsidRDefault="009370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41B5">
              <w:rPr>
                <w:color w:val="000000"/>
                <w:lang w:eastAsia="en-US"/>
              </w:rPr>
              <w:t>2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1550" w14:textId="77777777" w:rsidR="009370A7" w:rsidRPr="009241B5" w:rsidRDefault="009370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41B5">
              <w:rPr>
                <w:color w:val="000000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A5D5" w14:textId="77777777" w:rsidR="009370A7" w:rsidRPr="009241B5" w:rsidRDefault="009370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41B5">
              <w:rPr>
                <w:color w:val="000000"/>
                <w:lang w:eastAsia="en-US"/>
              </w:rPr>
              <w:t>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BB51" w14:textId="77777777" w:rsidR="009370A7" w:rsidRPr="009241B5" w:rsidRDefault="009370A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9241B5">
              <w:rPr>
                <w:color w:val="000000"/>
                <w:lang w:eastAsia="en-US"/>
              </w:rPr>
              <w:t>5</w:t>
            </w:r>
          </w:p>
        </w:tc>
      </w:tr>
      <w:tr w:rsidR="009370A7" w:rsidRPr="009241B5" w14:paraId="3A9C5149" w14:textId="77777777" w:rsidTr="00845EFD">
        <w:trPr>
          <w:trHeight w:val="1958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A8D9" w14:textId="0E1EDC4A" w:rsidR="009370A7" w:rsidRPr="009241B5" w:rsidRDefault="00F00D68">
            <w:pPr>
              <w:spacing w:line="276" w:lineRule="auto"/>
              <w:ind w:firstLine="13"/>
              <w:jc w:val="center"/>
              <w:rPr>
                <w:lang w:eastAsia="en-US"/>
              </w:rPr>
            </w:pPr>
            <w:r w:rsidRPr="009241B5">
              <w:rPr>
                <w:lang w:eastAsia="en-US"/>
              </w:rPr>
              <w:t>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A8CC" w14:textId="77777777" w:rsidR="00971485" w:rsidRPr="004E52BD" w:rsidRDefault="00971485" w:rsidP="00971485">
            <w:pPr>
              <w:rPr>
                <w:sz w:val="22"/>
                <w:szCs w:val="22"/>
              </w:rPr>
            </w:pPr>
            <w:r w:rsidRPr="004E52BD">
              <w:rPr>
                <w:sz w:val="22"/>
                <w:szCs w:val="22"/>
              </w:rPr>
              <w:t>Салфетки бумажные</w:t>
            </w:r>
          </w:p>
          <w:p w14:paraId="3DCD9EEA" w14:textId="67017AFD" w:rsidR="009370A7" w:rsidRPr="004E52BD" w:rsidRDefault="00971485" w:rsidP="00971485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4E52BD">
              <w:rPr>
                <w:sz w:val="22"/>
                <w:szCs w:val="22"/>
              </w:rPr>
              <w:t>ОКПД2:17.22.11.130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1966" w14:textId="77777777" w:rsidR="00971485" w:rsidRPr="004E52BD" w:rsidRDefault="00971485" w:rsidP="00971485">
            <w:pPr>
              <w:rPr>
                <w:sz w:val="22"/>
                <w:szCs w:val="22"/>
              </w:rPr>
            </w:pPr>
            <w:r w:rsidRPr="004E52BD">
              <w:rPr>
                <w:sz w:val="22"/>
                <w:szCs w:val="22"/>
              </w:rPr>
              <w:t xml:space="preserve">Назначение: </w:t>
            </w:r>
            <w:r w:rsidRPr="004E52BD">
              <w:rPr>
                <w:color w:val="000000"/>
                <w:sz w:val="22"/>
                <w:szCs w:val="22"/>
                <w:shd w:val="clear" w:color="auto" w:fill="FFFFFF"/>
              </w:rPr>
              <w:t>предмет гигиены;</w:t>
            </w:r>
          </w:p>
          <w:p w14:paraId="0E180EC3" w14:textId="77777777" w:rsidR="00971485" w:rsidRPr="004E52BD" w:rsidRDefault="00971485" w:rsidP="00971485">
            <w:pPr>
              <w:rPr>
                <w:sz w:val="22"/>
                <w:szCs w:val="22"/>
              </w:rPr>
            </w:pPr>
            <w:r w:rsidRPr="004E52BD">
              <w:rPr>
                <w:sz w:val="22"/>
                <w:szCs w:val="22"/>
              </w:rPr>
              <w:t>Состав: 100% целлюлоза, однослойные;</w:t>
            </w:r>
          </w:p>
          <w:p w14:paraId="4BFB04DD" w14:textId="77777777" w:rsidR="00971485" w:rsidRPr="004E52BD" w:rsidRDefault="00971485" w:rsidP="00971485">
            <w:pPr>
              <w:rPr>
                <w:sz w:val="22"/>
                <w:szCs w:val="22"/>
              </w:rPr>
            </w:pPr>
            <w:r w:rsidRPr="004E52BD">
              <w:rPr>
                <w:sz w:val="22"/>
                <w:szCs w:val="22"/>
              </w:rPr>
              <w:t>Цвет: белый, без рисунка;</w:t>
            </w:r>
          </w:p>
          <w:p w14:paraId="77F66AB3" w14:textId="0EF86E26" w:rsidR="00971485" w:rsidRPr="004E52BD" w:rsidRDefault="00971485" w:rsidP="00971485">
            <w:pPr>
              <w:rPr>
                <w:sz w:val="22"/>
                <w:szCs w:val="22"/>
              </w:rPr>
            </w:pPr>
            <w:r w:rsidRPr="004E52BD">
              <w:rPr>
                <w:sz w:val="22"/>
                <w:szCs w:val="22"/>
              </w:rPr>
              <w:t>Размеры, мм: длина не менее 240 и не более 240,5; ширина не менее 240 и не более 240,</w:t>
            </w:r>
            <w:r w:rsidR="00B46836" w:rsidRPr="004E52BD">
              <w:rPr>
                <w:sz w:val="22"/>
                <w:szCs w:val="22"/>
              </w:rPr>
              <w:t>5</w:t>
            </w:r>
            <w:r w:rsidRPr="004E52BD">
              <w:rPr>
                <w:sz w:val="22"/>
                <w:szCs w:val="22"/>
              </w:rPr>
              <w:t>;</w:t>
            </w:r>
          </w:p>
          <w:p w14:paraId="7827D7B0" w14:textId="7825FB46" w:rsidR="009370A7" w:rsidRPr="004E52BD" w:rsidRDefault="008A5F62" w:rsidP="00652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 w:rsidR="00971485" w:rsidRPr="004E52BD">
              <w:rPr>
                <w:sz w:val="22"/>
                <w:szCs w:val="22"/>
              </w:rPr>
              <w:t>: индивидуальная</w:t>
            </w:r>
            <w:r>
              <w:rPr>
                <w:sz w:val="22"/>
                <w:szCs w:val="22"/>
              </w:rPr>
              <w:t xml:space="preserve"> </w:t>
            </w:r>
            <w:r w:rsidR="002363C4">
              <w:rPr>
                <w:sz w:val="22"/>
                <w:szCs w:val="22"/>
              </w:rPr>
              <w:t>упаковка</w:t>
            </w:r>
            <w:r w:rsidR="00971485" w:rsidRPr="004E52BD">
              <w:rPr>
                <w:sz w:val="22"/>
                <w:szCs w:val="22"/>
              </w:rPr>
              <w:t>, не менее 100 шт.</w:t>
            </w:r>
            <w:r>
              <w:rPr>
                <w:sz w:val="22"/>
                <w:szCs w:val="22"/>
              </w:rPr>
              <w:t xml:space="preserve"> и не более 120 шт.</w:t>
            </w:r>
            <w:r w:rsidR="00971485" w:rsidRPr="004E52BD">
              <w:rPr>
                <w:sz w:val="22"/>
                <w:szCs w:val="22"/>
              </w:rPr>
              <w:t xml:space="preserve"> в </w:t>
            </w:r>
            <w:r w:rsidR="002363C4">
              <w:rPr>
                <w:sz w:val="22"/>
                <w:szCs w:val="22"/>
              </w:rPr>
              <w:t>упаковке</w:t>
            </w:r>
            <w:r w:rsidR="00971485" w:rsidRPr="004E52BD">
              <w:rPr>
                <w:sz w:val="22"/>
                <w:szCs w:val="22"/>
              </w:rPr>
              <w:t>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8136" w14:textId="53252C88" w:rsidR="009370A7" w:rsidRPr="004E52BD" w:rsidRDefault="002363C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уп</w:t>
            </w:r>
            <w:proofErr w:type="spellEnd"/>
            <w:r w:rsidR="00F00D68" w:rsidRPr="004E52B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BB45" w14:textId="721A67EA" w:rsidR="00971485" w:rsidRPr="004E52BD" w:rsidRDefault="00971485" w:rsidP="009714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E52BD">
              <w:rPr>
                <w:sz w:val="22"/>
                <w:szCs w:val="22"/>
                <w:lang w:eastAsia="en-US"/>
              </w:rPr>
              <w:t>24</w:t>
            </w:r>
          </w:p>
        </w:tc>
      </w:tr>
      <w:tr w:rsidR="009370A7" w:rsidRPr="009241B5" w14:paraId="487F050D" w14:textId="77777777" w:rsidTr="00971485">
        <w:trPr>
          <w:trHeight w:val="2282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23E1" w14:textId="3B1C401D" w:rsidR="009370A7" w:rsidRPr="009241B5" w:rsidRDefault="00F00D68">
            <w:pPr>
              <w:spacing w:line="276" w:lineRule="auto"/>
              <w:ind w:firstLine="13"/>
              <w:jc w:val="center"/>
              <w:rPr>
                <w:lang w:eastAsia="en-US"/>
              </w:rPr>
            </w:pPr>
            <w:r w:rsidRPr="009241B5">
              <w:rPr>
                <w:lang w:eastAsia="en-US"/>
              </w:rPr>
              <w:t>2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37B8" w14:textId="42A685E2" w:rsidR="009370A7" w:rsidRPr="004E52BD" w:rsidRDefault="009714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E52BD">
              <w:rPr>
                <w:sz w:val="22"/>
                <w:szCs w:val="22"/>
                <w:lang w:eastAsia="en-US"/>
              </w:rPr>
              <w:t>Полотенце</w:t>
            </w:r>
            <w:r w:rsidR="00420C36" w:rsidRPr="004E52BD">
              <w:rPr>
                <w:sz w:val="22"/>
                <w:szCs w:val="22"/>
                <w:lang w:eastAsia="en-US"/>
              </w:rPr>
              <w:t xml:space="preserve"> лицевое</w:t>
            </w:r>
          </w:p>
          <w:p w14:paraId="7A5E6488" w14:textId="302D0864" w:rsidR="009370A7" w:rsidRPr="004E52BD" w:rsidRDefault="009370A7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4E52BD">
              <w:rPr>
                <w:sz w:val="22"/>
                <w:szCs w:val="22"/>
                <w:lang w:eastAsia="en-US"/>
              </w:rPr>
              <w:t>ОКПД2:</w:t>
            </w:r>
            <w:bookmarkStart w:id="0" w:name="_Hlk188883488"/>
            <w:r w:rsidR="00971485" w:rsidRPr="004E52BD">
              <w:rPr>
                <w:sz w:val="22"/>
                <w:szCs w:val="22"/>
                <w:lang w:eastAsia="en-US"/>
              </w:rPr>
              <w:t>13.92.14.110</w:t>
            </w:r>
            <w:bookmarkEnd w:id="0"/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9C25E69" w14:textId="4EFBE4F9" w:rsidR="00F759B9" w:rsidRPr="004E52BD" w:rsidRDefault="00F759B9" w:rsidP="00F759B9">
            <w:pPr>
              <w:jc w:val="both"/>
              <w:rPr>
                <w:sz w:val="22"/>
                <w:szCs w:val="22"/>
              </w:rPr>
            </w:pPr>
            <w:r w:rsidRPr="004E52BD">
              <w:rPr>
                <w:sz w:val="22"/>
                <w:szCs w:val="22"/>
              </w:rPr>
              <w:t>Состав ткани: 100 % хлопок</w:t>
            </w:r>
            <w:r w:rsidR="00CA7002">
              <w:rPr>
                <w:sz w:val="22"/>
                <w:szCs w:val="22"/>
              </w:rPr>
              <w:t>;</w:t>
            </w:r>
          </w:p>
          <w:p w14:paraId="70ACC32D" w14:textId="14F1B62A" w:rsidR="00F759B9" w:rsidRPr="004E52BD" w:rsidRDefault="00F759B9" w:rsidP="00F759B9">
            <w:pPr>
              <w:jc w:val="both"/>
              <w:rPr>
                <w:sz w:val="22"/>
                <w:szCs w:val="22"/>
              </w:rPr>
            </w:pPr>
            <w:r w:rsidRPr="004E52BD">
              <w:rPr>
                <w:sz w:val="22"/>
                <w:szCs w:val="22"/>
              </w:rPr>
              <w:t xml:space="preserve">Плотность: не менее </w:t>
            </w:r>
            <w:r w:rsidR="008A5F62">
              <w:rPr>
                <w:sz w:val="22"/>
                <w:szCs w:val="22"/>
              </w:rPr>
              <w:t>400</w:t>
            </w:r>
            <w:r w:rsidRPr="004E52BD">
              <w:rPr>
                <w:sz w:val="22"/>
                <w:szCs w:val="22"/>
              </w:rPr>
              <w:t xml:space="preserve"> г/м2</w:t>
            </w:r>
            <w:r w:rsidR="008A5F62">
              <w:rPr>
                <w:sz w:val="22"/>
                <w:szCs w:val="22"/>
              </w:rPr>
              <w:t xml:space="preserve"> и не более 500 г/м2;</w:t>
            </w:r>
          </w:p>
          <w:p w14:paraId="2EC877CE" w14:textId="4E976968" w:rsidR="00F759B9" w:rsidRPr="004E52BD" w:rsidRDefault="00F759B9" w:rsidP="00F759B9">
            <w:pPr>
              <w:jc w:val="both"/>
              <w:rPr>
                <w:sz w:val="22"/>
                <w:szCs w:val="22"/>
              </w:rPr>
            </w:pPr>
            <w:r w:rsidRPr="004E52BD">
              <w:rPr>
                <w:sz w:val="22"/>
                <w:szCs w:val="22"/>
              </w:rPr>
              <w:t xml:space="preserve">Тип ткани: </w:t>
            </w:r>
            <w:r w:rsidR="008A5F62">
              <w:rPr>
                <w:sz w:val="22"/>
                <w:szCs w:val="22"/>
              </w:rPr>
              <w:t>махра крученная двусторонняя, долевые края подрублены</w:t>
            </w:r>
            <w:r w:rsidR="00CA7002">
              <w:rPr>
                <w:sz w:val="22"/>
                <w:szCs w:val="22"/>
              </w:rPr>
              <w:t>;</w:t>
            </w:r>
          </w:p>
          <w:p w14:paraId="5BA8E763" w14:textId="7256C2C1" w:rsidR="00F759B9" w:rsidRDefault="00F759B9" w:rsidP="00F759B9">
            <w:pPr>
              <w:jc w:val="both"/>
              <w:rPr>
                <w:sz w:val="22"/>
                <w:szCs w:val="22"/>
              </w:rPr>
            </w:pPr>
            <w:r w:rsidRPr="004E52BD">
              <w:rPr>
                <w:sz w:val="22"/>
                <w:szCs w:val="22"/>
              </w:rPr>
              <w:t>Размер: длина не менее 6</w:t>
            </w:r>
            <w:r w:rsidR="008A5F62">
              <w:rPr>
                <w:sz w:val="22"/>
                <w:szCs w:val="22"/>
              </w:rPr>
              <w:t>5</w:t>
            </w:r>
            <w:r w:rsidRPr="004E52BD">
              <w:rPr>
                <w:sz w:val="22"/>
                <w:szCs w:val="22"/>
              </w:rPr>
              <w:t xml:space="preserve"> см и не более </w:t>
            </w:r>
            <w:r w:rsidR="008A5F62">
              <w:rPr>
                <w:sz w:val="22"/>
                <w:szCs w:val="22"/>
              </w:rPr>
              <w:t>70</w:t>
            </w:r>
            <w:r w:rsidRPr="004E52BD">
              <w:rPr>
                <w:sz w:val="22"/>
                <w:szCs w:val="22"/>
              </w:rPr>
              <w:t xml:space="preserve"> см, ширина не менее </w:t>
            </w:r>
            <w:r w:rsidR="008A5F62">
              <w:rPr>
                <w:sz w:val="22"/>
                <w:szCs w:val="22"/>
              </w:rPr>
              <w:t>46</w:t>
            </w:r>
            <w:r w:rsidRPr="004E52BD">
              <w:rPr>
                <w:sz w:val="22"/>
                <w:szCs w:val="22"/>
              </w:rPr>
              <w:t xml:space="preserve"> см и не более </w:t>
            </w:r>
            <w:r w:rsidR="008A5F62">
              <w:rPr>
                <w:sz w:val="22"/>
                <w:szCs w:val="22"/>
              </w:rPr>
              <w:t>50</w:t>
            </w:r>
            <w:r w:rsidR="00980F71">
              <w:rPr>
                <w:sz w:val="22"/>
                <w:szCs w:val="22"/>
              </w:rPr>
              <w:t xml:space="preserve"> </w:t>
            </w:r>
            <w:r w:rsidRPr="004E52BD">
              <w:rPr>
                <w:sz w:val="22"/>
                <w:szCs w:val="22"/>
              </w:rPr>
              <w:t>см</w:t>
            </w:r>
            <w:r w:rsidR="00CA7002">
              <w:rPr>
                <w:sz w:val="22"/>
                <w:szCs w:val="22"/>
              </w:rPr>
              <w:t>;</w:t>
            </w:r>
          </w:p>
          <w:p w14:paraId="3CF99B8D" w14:textId="1A7137D0" w:rsidR="00390466" w:rsidRDefault="00390466" w:rsidP="00F759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окраски: особо стойкая;</w:t>
            </w:r>
          </w:p>
          <w:p w14:paraId="0476D552" w14:textId="7D855B7C" w:rsidR="00390466" w:rsidRDefault="00390466" w:rsidP="00F759B9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Длина ворса:</w:t>
            </w:r>
            <w:r w:rsidRPr="004E52BD">
              <w:rPr>
                <w:sz w:val="22"/>
                <w:szCs w:val="22"/>
                <w:lang w:eastAsia="en-US"/>
              </w:rPr>
              <w:t xml:space="preserve"> не менее 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4E52BD">
              <w:rPr>
                <w:sz w:val="22"/>
                <w:szCs w:val="22"/>
                <w:lang w:eastAsia="en-US"/>
              </w:rPr>
              <w:t xml:space="preserve"> мм и не более 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4E52BD">
              <w:rPr>
                <w:sz w:val="22"/>
                <w:szCs w:val="22"/>
                <w:lang w:eastAsia="en-US"/>
              </w:rPr>
              <w:t xml:space="preserve"> мм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DDF2B37" w14:textId="0013AC45" w:rsidR="00390466" w:rsidRPr="004E52BD" w:rsidRDefault="00390466" w:rsidP="0039046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E52BD">
              <w:rPr>
                <w:sz w:val="22"/>
                <w:szCs w:val="22"/>
                <w:lang w:eastAsia="en-US"/>
              </w:rPr>
              <w:t xml:space="preserve">Повышенная </w:t>
            </w:r>
            <w:proofErr w:type="spellStart"/>
            <w:r w:rsidRPr="004E52BD">
              <w:rPr>
                <w:sz w:val="22"/>
                <w:szCs w:val="22"/>
                <w:lang w:eastAsia="en-US"/>
              </w:rPr>
              <w:t>влаговпитываемость</w:t>
            </w:r>
            <w:proofErr w:type="spellEnd"/>
            <w:r>
              <w:rPr>
                <w:sz w:val="22"/>
                <w:szCs w:val="22"/>
                <w:lang w:eastAsia="en-US"/>
              </w:rPr>
              <w:t>;</w:t>
            </w:r>
          </w:p>
          <w:p w14:paraId="79C19ABA" w14:textId="769D28E5" w:rsidR="00F759B9" w:rsidRDefault="00F759B9" w:rsidP="00F759B9">
            <w:pPr>
              <w:jc w:val="both"/>
              <w:rPr>
                <w:sz w:val="22"/>
                <w:szCs w:val="22"/>
              </w:rPr>
            </w:pPr>
            <w:r w:rsidRPr="004E52BD">
              <w:rPr>
                <w:sz w:val="22"/>
                <w:szCs w:val="22"/>
              </w:rPr>
              <w:t xml:space="preserve">Цвет: </w:t>
            </w:r>
            <w:r w:rsidR="008A5F62">
              <w:rPr>
                <w:sz w:val="22"/>
                <w:szCs w:val="22"/>
              </w:rPr>
              <w:t>серый,</w:t>
            </w:r>
            <w:r w:rsidR="00390466">
              <w:rPr>
                <w:sz w:val="22"/>
                <w:szCs w:val="22"/>
              </w:rPr>
              <w:t xml:space="preserve"> </w:t>
            </w:r>
            <w:r w:rsidR="008A5F62">
              <w:rPr>
                <w:sz w:val="22"/>
                <w:szCs w:val="22"/>
              </w:rPr>
              <w:t>голубой,</w:t>
            </w:r>
            <w:r w:rsidR="00390466">
              <w:rPr>
                <w:sz w:val="22"/>
                <w:szCs w:val="22"/>
              </w:rPr>
              <w:t xml:space="preserve"> </w:t>
            </w:r>
            <w:r w:rsidR="008A5F62">
              <w:rPr>
                <w:sz w:val="22"/>
                <w:szCs w:val="22"/>
              </w:rPr>
              <w:t>светло-серый,</w:t>
            </w:r>
            <w:r w:rsidR="00390466">
              <w:rPr>
                <w:sz w:val="22"/>
                <w:szCs w:val="22"/>
              </w:rPr>
              <w:t xml:space="preserve"> </w:t>
            </w:r>
            <w:r w:rsidR="008A5F62">
              <w:rPr>
                <w:sz w:val="22"/>
                <w:szCs w:val="22"/>
              </w:rPr>
              <w:t>светло-голубой</w:t>
            </w:r>
            <w:r w:rsidR="00CA7002">
              <w:rPr>
                <w:sz w:val="22"/>
                <w:szCs w:val="22"/>
              </w:rPr>
              <w:t>;</w:t>
            </w:r>
          </w:p>
          <w:p w14:paraId="7F3F2074" w14:textId="77777777" w:rsidR="00390466" w:rsidRPr="004E52BD" w:rsidRDefault="00390466" w:rsidP="0039046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E52BD">
              <w:rPr>
                <w:sz w:val="22"/>
                <w:szCs w:val="22"/>
                <w:lang w:eastAsia="en-US"/>
              </w:rPr>
              <w:t>Приветствуется поставка полотенец одного цвета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2117BF3" w14:textId="025D136B" w:rsidR="009370A7" w:rsidRPr="00CA7002" w:rsidRDefault="00672EB3" w:rsidP="00CA7002">
            <w:pPr>
              <w:jc w:val="both"/>
              <w:rPr>
                <w:sz w:val="22"/>
                <w:szCs w:val="22"/>
              </w:rPr>
            </w:pPr>
            <w:r w:rsidRPr="004E52BD">
              <w:rPr>
                <w:sz w:val="22"/>
                <w:szCs w:val="22"/>
                <w:lang w:eastAsia="en-US"/>
              </w:rPr>
              <w:t>Упаковка: индивидуальная для каждой модели с наличием ярлыка производителя с указанием размера, состава сырья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4E52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4E52BD">
              <w:rPr>
                <w:sz w:val="22"/>
                <w:szCs w:val="22"/>
              </w:rPr>
              <w:t>аименовани</w:t>
            </w:r>
            <w:r>
              <w:rPr>
                <w:sz w:val="22"/>
                <w:szCs w:val="22"/>
              </w:rPr>
              <w:t>я</w:t>
            </w:r>
            <w:r w:rsidRPr="004E52BD">
              <w:rPr>
                <w:sz w:val="22"/>
                <w:szCs w:val="22"/>
              </w:rPr>
              <w:t xml:space="preserve"> и адрес</w:t>
            </w:r>
            <w:r>
              <w:rPr>
                <w:sz w:val="22"/>
                <w:szCs w:val="22"/>
              </w:rPr>
              <w:t>а</w:t>
            </w:r>
            <w:r w:rsidRPr="004E52BD">
              <w:rPr>
                <w:sz w:val="22"/>
                <w:szCs w:val="22"/>
              </w:rPr>
              <w:t xml:space="preserve"> производителя</w:t>
            </w:r>
            <w:r w:rsidR="00CA7002">
              <w:rPr>
                <w:sz w:val="22"/>
                <w:szCs w:val="22"/>
              </w:rPr>
              <w:t>.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D1D8" w14:textId="542A4E9F" w:rsidR="009370A7" w:rsidRPr="004E52BD" w:rsidRDefault="002363C4" w:rsidP="0097148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00D68" w:rsidRPr="004E52BD">
              <w:rPr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50FF" w14:textId="79CF1142" w:rsidR="00971485" w:rsidRPr="004E52BD" w:rsidRDefault="00971485" w:rsidP="0097148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E52BD">
              <w:rPr>
                <w:color w:val="000000"/>
                <w:sz w:val="22"/>
                <w:szCs w:val="22"/>
                <w:lang w:eastAsia="en-US"/>
              </w:rPr>
              <w:t>372</w:t>
            </w:r>
          </w:p>
        </w:tc>
      </w:tr>
      <w:tr w:rsidR="009370A7" w:rsidRPr="009241B5" w14:paraId="2A579BA1" w14:textId="77777777" w:rsidTr="00CA7002">
        <w:trPr>
          <w:trHeight w:val="2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A953" w14:textId="77777777" w:rsidR="009370A7" w:rsidRPr="009241B5" w:rsidRDefault="009370A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BAAF" w14:textId="77777777" w:rsidR="009370A7" w:rsidRPr="004E52BD" w:rsidRDefault="009370A7">
            <w:pPr>
              <w:spacing w:line="276" w:lineRule="auto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7B83C5" w14:textId="77777777" w:rsidR="009370A7" w:rsidRPr="004E52BD" w:rsidRDefault="009370A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FF3F" w14:textId="77777777" w:rsidR="009370A7" w:rsidRPr="004E52BD" w:rsidRDefault="009370A7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F631" w14:textId="77777777" w:rsidR="009370A7" w:rsidRPr="004E52BD" w:rsidRDefault="009370A7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370A7" w:rsidRPr="009241B5" w14:paraId="7FB13A9C" w14:textId="77777777" w:rsidTr="00CA7002">
        <w:trPr>
          <w:trHeight w:val="423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438E" w14:textId="005A53E4" w:rsidR="009370A7" w:rsidRPr="009241B5" w:rsidRDefault="00F00D68">
            <w:pPr>
              <w:spacing w:line="276" w:lineRule="auto"/>
              <w:ind w:firstLine="13"/>
              <w:jc w:val="center"/>
              <w:rPr>
                <w:lang w:eastAsia="en-US"/>
              </w:rPr>
            </w:pPr>
            <w:r w:rsidRPr="009241B5">
              <w:rPr>
                <w:lang w:eastAsia="en-US"/>
              </w:rPr>
              <w:lastRenderedPageBreak/>
              <w:t>3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9726" w14:textId="2C087EC9" w:rsidR="009370A7" w:rsidRPr="004E52BD" w:rsidRDefault="00971485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4E52BD">
              <w:rPr>
                <w:color w:val="000000"/>
                <w:sz w:val="22"/>
                <w:szCs w:val="22"/>
                <w:lang w:eastAsia="en-US"/>
              </w:rPr>
              <w:t>Полотенце банное</w:t>
            </w:r>
          </w:p>
          <w:p w14:paraId="35F94A52" w14:textId="4AA7B181" w:rsidR="009370A7" w:rsidRPr="004E52BD" w:rsidRDefault="009370A7">
            <w:pPr>
              <w:spacing w:line="276" w:lineRule="auto"/>
              <w:rPr>
                <w:color w:val="FFFFFF"/>
                <w:sz w:val="22"/>
                <w:szCs w:val="22"/>
                <w:highlight w:val="yellow"/>
                <w:lang w:eastAsia="en-US"/>
              </w:rPr>
            </w:pPr>
            <w:r w:rsidRPr="004E52BD">
              <w:rPr>
                <w:sz w:val="22"/>
                <w:szCs w:val="22"/>
                <w:lang w:eastAsia="en-US"/>
              </w:rPr>
              <w:t>ОКПД2:</w:t>
            </w:r>
            <w:r w:rsidR="00971485" w:rsidRPr="004E52BD">
              <w:rPr>
                <w:sz w:val="22"/>
                <w:szCs w:val="22"/>
                <w:lang w:eastAsia="en-US"/>
              </w:rPr>
              <w:t>13.92.14.110</w:t>
            </w:r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38A9" w14:textId="01FC3827" w:rsidR="00390466" w:rsidRDefault="00390466" w:rsidP="009714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E52BD">
              <w:rPr>
                <w:sz w:val="22"/>
                <w:szCs w:val="22"/>
                <w:lang w:eastAsia="en-US"/>
              </w:rPr>
              <w:t>Состав ткани: хлопок 100%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19987A42" w14:textId="681BDD28" w:rsidR="00390466" w:rsidRPr="004E52BD" w:rsidRDefault="00390466" w:rsidP="0039046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E52BD">
              <w:rPr>
                <w:sz w:val="22"/>
                <w:szCs w:val="22"/>
                <w:lang w:eastAsia="en-US"/>
              </w:rPr>
              <w:t>Плотность: не менее 450 г/м2</w:t>
            </w:r>
            <w:r>
              <w:rPr>
                <w:sz w:val="22"/>
                <w:szCs w:val="22"/>
                <w:lang w:eastAsia="en-US"/>
              </w:rPr>
              <w:t xml:space="preserve"> и не более 600 г/м2;</w:t>
            </w:r>
          </w:p>
          <w:p w14:paraId="4402EEA9" w14:textId="1F55BBBA" w:rsidR="00390466" w:rsidRDefault="00390466" w:rsidP="0039046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Тип ткани:</w:t>
            </w:r>
            <w:r w:rsidRPr="004E52BD">
              <w:rPr>
                <w:sz w:val="22"/>
                <w:szCs w:val="22"/>
                <w:lang w:eastAsia="en-US"/>
              </w:rPr>
              <w:t xml:space="preserve"> махра крученная двусторонняя, долевые края подрублены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73C891E8" w14:textId="073FDCB1" w:rsidR="00971485" w:rsidRPr="004E52BD" w:rsidRDefault="00971485" w:rsidP="009714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E52BD">
              <w:rPr>
                <w:sz w:val="22"/>
                <w:szCs w:val="22"/>
                <w:lang w:eastAsia="en-US"/>
              </w:rPr>
              <w:t>Размер: ширина не менее – 70 см и не более 71 см, длина не менее 140 см и не более 141 см</w:t>
            </w:r>
            <w:r w:rsidR="00CA7002">
              <w:rPr>
                <w:sz w:val="22"/>
                <w:szCs w:val="22"/>
                <w:lang w:eastAsia="en-US"/>
              </w:rPr>
              <w:t>;</w:t>
            </w:r>
          </w:p>
          <w:p w14:paraId="7757A0F5" w14:textId="5CB3FF2D" w:rsidR="000351A4" w:rsidRPr="004E52BD" w:rsidRDefault="000351A4" w:rsidP="009714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Степень окраски: особо стойкая;</w:t>
            </w:r>
          </w:p>
          <w:p w14:paraId="393020CD" w14:textId="5CEF073B" w:rsidR="00971485" w:rsidRPr="004E52BD" w:rsidRDefault="00971485" w:rsidP="009714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E52BD">
              <w:rPr>
                <w:sz w:val="22"/>
                <w:szCs w:val="22"/>
                <w:lang w:eastAsia="en-US"/>
              </w:rPr>
              <w:t>Длина ворса: не менее 5 мм и не более 6 мм</w:t>
            </w:r>
            <w:r w:rsidR="00CA7002">
              <w:rPr>
                <w:sz w:val="22"/>
                <w:szCs w:val="22"/>
                <w:lang w:eastAsia="en-US"/>
              </w:rPr>
              <w:t>;</w:t>
            </w:r>
          </w:p>
          <w:p w14:paraId="0667213B" w14:textId="4C606AD2" w:rsidR="00971485" w:rsidRPr="004E52BD" w:rsidRDefault="00971485" w:rsidP="009714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E52BD">
              <w:rPr>
                <w:sz w:val="22"/>
                <w:szCs w:val="22"/>
                <w:lang w:eastAsia="en-US"/>
              </w:rPr>
              <w:t xml:space="preserve">Повышенная </w:t>
            </w:r>
            <w:proofErr w:type="spellStart"/>
            <w:r w:rsidRPr="004E52BD">
              <w:rPr>
                <w:sz w:val="22"/>
                <w:szCs w:val="22"/>
                <w:lang w:eastAsia="en-US"/>
              </w:rPr>
              <w:t>влаговпитываемость</w:t>
            </w:r>
            <w:proofErr w:type="spellEnd"/>
            <w:r w:rsidR="00CA7002">
              <w:rPr>
                <w:sz w:val="22"/>
                <w:szCs w:val="22"/>
                <w:lang w:eastAsia="en-US"/>
              </w:rPr>
              <w:t>;</w:t>
            </w:r>
          </w:p>
          <w:p w14:paraId="565F8706" w14:textId="40519136" w:rsidR="00CA7002" w:rsidRDefault="00971485" w:rsidP="009714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E52BD">
              <w:rPr>
                <w:sz w:val="22"/>
                <w:szCs w:val="22"/>
                <w:lang w:eastAsia="en-US"/>
              </w:rPr>
              <w:t>Цвет изделий любой, кроме</w:t>
            </w:r>
            <w:r w:rsidR="00390466">
              <w:rPr>
                <w:sz w:val="22"/>
                <w:szCs w:val="22"/>
                <w:lang w:eastAsia="en-US"/>
              </w:rPr>
              <w:t xml:space="preserve"> светлых оттенков-</w:t>
            </w:r>
            <w:r w:rsidRPr="004E52BD">
              <w:rPr>
                <w:sz w:val="22"/>
                <w:szCs w:val="22"/>
                <w:lang w:eastAsia="en-US"/>
              </w:rPr>
              <w:t xml:space="preserve"> белого, желтого, розового, </w:t>
            </w:r>
            <w:r w:rsidR="00390466">
              <w:rPr>
                <w:sz w:val="22"/>
                <w:szCs w:val="22"/>
                <w:lang w:eastAsia="en-US"/>
              </w:rPr>
              <w:t>бежевого</w:t>
            </w:r>
            <w:r w:rsidR="00CA7002">
              <w:rPr>
                <w:sz w:val="22"/>
                <w:szCs w:val="22"/>
                <w:lang w:eastAsia="en-US"/>
              </w:rPr>
              <w:t>;</w:t>
            </w:r>
          </w:p>
          <w:p w14:paraId="6FF9CE9D" w14:textId="259ADA55" w:rsidR="00971485" w:rsidRPr="004E52BD" w:rsidRDefault="00971485" w:rsidP="009714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E52BD">
              <w:rPr>
                <w:sz w:val="22"/>
                <w:szCs w:val="22"/>
                <w:lang w:eastAsia="en-US"/>
              </w:rPr>
              <w:t>Приветствуется поставка полотенец одного цвета</w:t>
            </w:r>
            <w:r w:rsidR="00CA7002">
              <w:rPr>
                <w:sz w:val="22"/>
                <w:szCs w:val="22"/>
                <w:lang w:eastAsia="en-US"/>
              </w:rPr>
              <w:t>;</w:t>
            </w:r>
          </w:p>
          <w:p w14:paraId="3EC85D20" w14:textId="2C20B796" w:rsidR="009370A7" w:rsidRPr="004E52BD" w:rsidRDefault="00971485" w:rsidP="0097148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E52BD">
              <w:rPr>
                <w:sz w:val="22"/>
                <w:szCs w:val="22"/>
                <w:lang w:eastAsia="en-US"/>
              </w:rPr>
              <w:t>Упаковка: индивидуальная для каждой модели с наличием ярлыка производителя</w:t>
            </w:r>
            <w:r w:rsidR="0023400D" w:rsidRPr="004E52BD">
              <w:rPr>
                <w:sz w:val="22"/>
                <w:szCs w:val="22"/>
                <w:lang w:eastAsia="en-US"/>
              </w:rPr>
              <w:t xml:space="preserve"> с указанием размера, состава сырья</w:t>
            </w:r>
            <w:r w:rsidR="0023400D">
              <w:rPr>
                <w:sz w:val="22"/>
                <w:szCs w:val="22"/>
                <w:lang w:eastAsia="en-US"/>
              </w:rPr>
              <w:t>,</w:t>
            </w:r>
            <w:r w:rsidR="0023400D" w:rsidRPr="004E52BD">
              <w:rPr>
                <w:sz w:val="22"/>
                <w:szCs w:val="22"/>
              </w:rPr>
              <w:t xml:space="preserve"> </w:t>
            </w:r>
            <w:r w:rsidR="0023400D">
              <w:rPr>
                <w:sz w:val="22"/>
                <w:szCs w:val="22"/>
              </w:rPr>
              <w:t>н</w:t>
            </w:r>
            <w:r w:rsidR="0023400D" w:rsidRPr="004E52BD">
              <w:rPr>
                <w:sz w:val="22"/>
                <w:szCs w:val="22"/>
              </w:rPr>
              <w:t>аименовани</w:t>
            </w:r>
            <w:r w:rsidR="0023400D">
              <w:rPr>
                <w:sz w:val="22"/>
                <w:szCs w:val="22"/>
              </w:rPr>
              <w:t>я</w:t>
            </w:r>
            <w:r w:rsidR="0023400D" w:rsidRPr="004E52BD">
              <w:rPr>
                <w:sz w:val="22"/>
                <w:szCs w:val="22"/>
              </w:rPr>
              <w:t xml:space="preserve"> и адрес</w:t>
            </w:r>
            <w:r w:rsidR="0023400D">
              <w:rPr>
                <w:sz w:val="22"/>
                <w:szCs w:val="22"/>
              </w:rPr>
              <w:t>а</w:t>
            </w:r>
            <w:r w:rsidR="0023400D" w:rsidRPr="004E52BD">
              <w:rPr>
                <w:sz w:val="22"/>
                <w:szCs w:val="22"/>
              </w:rPr>
              <w:t xml:space="preserve"> производителя</w:t>
            </w:r>
            <w:r w:rsidR="00672EB3">
              <w:rPr>
                <w:sz w:val="22"/>
                <w:szCs w:val="22"/>
              </w:rPr>
              <w:t>.</w:t>
            </w:r>
            <w:r w:rsidR="0023400D" w:rsidRPr="004E52B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63FA" w14:textId="4737A7B0" w:rsidR="009370A7" w:rsidRPr="004E52BD" w:rsidRDefault="00F00D6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E52BD">
              <w:rPr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2F02" w14:textId="31E80E7A" w:rsidR="00971485" w:rsidRPr="004E52BD" w:rsidRDefault="00971485" w:rsidP="009714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E52BD">
              <w:rPr>
                <w:color w:val="000000"/>
                <w:sz w:val="22"/>
                <w:szCs w:val="22"/>
                <w:lang w:eastAsia="en-US"/>
              </w:rPr>
              <w:t>200</w:t>
            </w:r>
          </w:p>
        </w:tc>
      </w:tr>
    </w:tbl>
    <w:p w14:paraId="0563E14C" w14:textId="47BE93FD" w:rsidR="000E54A7" w:rsidRPr="004E52BD" w:rsidRDefault="000E54A7" w:rsidP="004E52BD">
      <w:pPr>
        <w:widowControl w:val="0"/>
        <w:tabs>
          <w:tab w:val="left" w:pos="284"/>
        </w:tabs>
        <w:jc w:val="both"/>
        <w:rPr>
          <w:rFonts w:eastAsia="Arial Unicode MS"/>
        </w:rPr>
      </w:pPr>
      <w:r w:rsidRPr="004E52BD">
        <w:rPr>
          <w:rFonts w:eastAsia="Arial Unicode MS"/>
          <w:b/>
        </w:rPr>
        <w:t>7.</w:t>
      </w:r>
      <w:r w:rsidRPr="004E52BD">
        <w:rPr>
          <w:rFonts w:eastAsia="Arial Unicode MS"/>
          <w:b/>
        </w:rPr>
        <w:tab/>
        <w:t>Требование к безопасности товара:</w:t>
      </w:r>
      <w:r w:rsidRPr="004E52BD">
        <w:rPr>
          <w:rFonts w:eastAsia="Arial Unicode MS"/>
        </w:rPr>
        <w:t xml:space="preserve"> </w:t>
      </w:r>
      <w:r w:rsidR="00721280" w:rsidRPr="004E52BD">
        <w:rPr>
          <w:rFonts w:eastAsia="Arial Unicode MS"/>
        </w:rPr>
        <w:t>т</w:t>
      </w:r>
      <w:r w:rsidRPr="004E52BD">
        <w:rPr>
          <w:rFonts w:eastAsia="Arial Unicode MS"/>
        </w:rPr>
        <w:t xml:space="preserve">овар </w:t>
      </w:r>
      <w:r w:rsidR="00CA7002">
        <w:rPr>
          <w:rFonts w:eastAsia="Arial Unicode MS"/>
        </w:rPr>
        <w:t xml:space="preserve">должен быть </w:t>
      </w:r>
      <w:r w:rsidRPr="004E52BD">
        <w:rPr>
          <w:rFonts w:eastAsia="Arial Unicode MS"/>
        </w:rPr>
        <w:t>изготовлен не ранее 2025</w:t>
      </w:r>
      <w:r w:rsidR="00B376FC">
        <w:rPr>
          <w:rFonts w:eastAsia="Arial Unicode MS"/>
        </w:rPr>
        <w:t xml:space="preserve"> </w:t>
      </w:r>
      <w:r w:rsidRPr="004E52BD">
        <w:rPr>
          <w:rFonts w:eastAsia="Arial Unicode MS"/>
        </w:rPr>
        <w:t>г.</w:t>
      </w:r>
      <w:r w:rsidR="004E52BD" w:rsidRPr="004E52BD">
        <w:rPr>
          <w:rFonts w:eastAsia="Arial Unicode MS"/>
        </w:rPr>
        <w:t xml:space="preserve"> </w:t>
      </w:r>
      <w:r w:rsidRPr="004E52BD">
        <w:rPr>
          <w:rFonts w:eastAsia="Arial Unicode MS"/>
        </w:rPr>
        <w:t xml:space="preserve">Товар должен быть новым (не бывшим в </w:t>
      </w:r>
      <w:r w:rsidR="00845EFD" w:rsidRPr="004E52BD">
        <w:rPr>
          <w:rFonts w:eastAsia="Arial Unicode MS"/>
        </w:rPr>
        <w:t>эксплуатации</w:t>
      </w:r>
      <w:r w:rsidRPr="004E52BD">
        <w:rPr>
          <w:rFonts w:eastAsia="Arial Unicode MS"/>
        </w:rPr>
        <w:t>, не восстановленным, без восстановления потребительских свойств), не бывший выставочным образцом, не имеющий повреждений.</w:t>
      </w:r>
    </w:p>
    <w:p w14:paraId="5F586F6D" w14:textId="5F287B22" w:rsidR="000E54A7" w:rsidRPr="004E52BD" w:rsidRDefault="000E54A7" w:rsidP="004E52BD">
      <w:pPr>
        <w:widowControl w:val="0"/>
        <w:tabs>
          <w:tab w:val="left" w:pos="284"/>
        </w:tabs>
        <w:jc w:val="both"/>
        <w:rPr>
          <w:rFonts w:eastAsia="Arial Unicode MS"/>
        </w:rPr>
      </w:pPr>
      <w:r w:rsidRPr="004E52BD">
        <w:rPr>
          <w:rFonts w:eastAsia="Arial Unicode MS"/>
          <w:b/>
        </w:rPr>
        <w:t>8.</w:t>
      </w:r>
      <w:r w:rsidRPr="004E52BD">
        <w:rPr>
          <w:rFonts w:eastAsia="Arial Unicode MS"/>
          <w:b/>
        </w:rPr>
        <w:tab/>
        <w:t>Требования к гарантийному сроку поста</w:t>
      </w:r>
      <w:r w:rsidR="00B376FC">
        <w:rPr>
          <w:rFonts w:eastAsia="Arial Unicode MS"/>
          <w:b/>
        </w:rPr>
        <w:t>вленных</w:t>
      </w:r>
      <w:r w:rsidRPr="004E52BD">
        <w:rPr>
          <w:rFonts w:eastAsia="Arial Unicode MS"/>
          <w:b/>
        </w:rPr>
        <w:t xml:space="preserve"> товар</w:t>
      </w:r>
      <w:r w:rsidR="00B376FC">
        <w:rPr>
          <w:rFonts w:eastAsia="Arial Unicode MS"/>
          <w:b/>
        </w:rPr>
        <w:t>ов</w:t>
      </w:r>
      <w:r w:rsidRPr="004E52BD">
        <w:rPr>
          <w:rFonts w:eastAsia="Arial Unicode MS"/>
          <w:b/>
        </w:rPr>
        <w:t>:</w:t>
      </w:r>
      <w:r w:rsidR="004E52BD" w:rsidRPr="004E52BD">
        <w:rPr>
          <w:rFonts w:eastAsia="Arial Unicode MS"/>
        </w:rPr>
        <w:t xml:space="preserve"> г</w:t>
      </w:r>
      <w:r w:rsidRPr="004E52BD">
        <w:rPr>
          <w:rFonts w:eastAsia="Arial Unicode MS"/>
        </w:rPr>
        <w:t>арантийный срок товара должен составляет не менее 12 (</w:t>
      </w:r>
      <w:r w:rsidR="00845EFD" w:rsidRPr="004E52BD">
        <w:rPr>
          <w:rFonts w:eastAsia="Arial Unicode MS"/>
        </w:rPr>
        <w:t>Д</w:t>
      </w:r>
      <w:r w:rsidRPr="004E52BD">
        <w:rPr>
          <w:rFonts w:eastAsia="Arial Unicode MS"/>
        </w:rPr>
        <w:t>венадцати) месяцев с даты подписания сторонами акта приема-передачи товара.</w:t>
      </w:r>
    </w:p>
    <w:p w14:paraId="5EB7A2BB" w14:textId="7D9D529C" w:rsidR="000E54A7" w:rsidRPr="004E52BD" w:rsidRDefault="000E54A7" w:rsidP="000E54A7">
      <w:pPr>
        <w:widowControl w:val="0"/>
        <w:jc w:val="both"/>
        <w:rPr>
          <w:rFonts w:eastAsia="Arial Unicode MS"/>
        </w:rPr>
      </w:pPr>
      <w:r w:rsidRPr="00CA7002">
        <w:rPr>
          <w:rFonts w:eastAsia="Arial Unicode MS"/>
          <w:b/>
        </w:rPr>
        <w:t>Дополнительные требования к товарам</w:t>
      </w:r>
      <w:r w:rsidRPr="004E52BD">
        <w:rPr>
          <w:rFonts w:eastAsia="Arial Unicode MS"/>
        </w:rPr>
        <w:t xml:space="preserve">: товар должен соответствовать требованиям, установленным в настоящем техническом задании. Качество товара должно подтверждаться соответствующим сертификатом или декларацией соответствия при его поставке. </w:t>
      </w:r>
      <w:r w:rsidR="00B376FC" w:rsidRPr="004E52BD">
        <w:rPr>
          <w:rFonts w:eastAsia="Arial Unicode MS"/>
        </w:rPr>
        <w:t xml:space="preserve">В случае поставки товара, качество которого не соответствует условиям договора, поставщик в течение </w:t>
      </w:r>
      <w:r w:rsidR="00B376FC">
        <w:rPr>
          <w:rFonts w:eastAsia="Arial Unicode MS"/>
        </w:rPr>
        <w:t>14</w:t>
      </w:r>
      <w:r w:rsidR="00B376FC" w:rsidRPr="004E52BD">
        <w:rPr>
          <w:rFonts w:eastAsia="Arial Unicode MS"/>
        </w:rPr>
        <w:t xml:space="preserve"> (</w:t>
      </w:r>
      <w:r w:rsidR="00B376FC">
        <w:rPr>
          <w:rFonts w:eastAsia="Arial Unicode MS"/>
        </w:rPr>
        <w:t>Четырнадцати</w:t>
      </w:r>
      <w:r w:rsidR="00B376FC" w:rsidRPr="004E52BD">
        <w:rPr>
          <w:rFonts w:eastAsia="Arial Unicode MS"/>
        </w:rPr>
        <w:t>) рабочих дней с даты получения претензии заказчика, должен заменить его товаром надлежащего качества. Убытки, возникшие в связи с заменой товара, несет поставщик</w:t>
      </w:r>
      <w:r w:rsidR="00B376FC">
        <w:rPr>
          <w:rFonts w:eastAsia="Arial Unicode MS"/>
        </w:rPr>
        <w:t>.</w:t>
      </w:r>
    </w:p>
    <w:p w14:paraId="45EABC9F" w14:textId="77777777" w:rsidR="000E54A7" w:rsidRPr="004E52BD" w:rsidRDefault="000E54A7" w:rsidP="000E54A7">
      <w:pPr>
        <w:widowControl w:val="0"/>
        <w:tabs>
          <w:tab w:val="left" w:pos="284"/>
        </w:tabs>
        <w:jc w:val="both"/>
        <w:rPr>
          <w:rFonts w:eastAsia="Arial Unicode MS"/>
          <w:b/>
        </w:rPr>
      </w:pPr>
      <w:r w:rsidRPr="004E52BD">
        <w:rPr>
          <w:rFonts w:eastAsia="Arial Unicode MS"/>
          <w:b/>
        </w:rPr>
        <w:t>9.</w:t>
      </w:r>
      <w:r w:rsidRPr="004E52BD">
        <w:rPr>
          <w:rFonts w:eastAsia="Arial Unicode MS"/>
          <w:b/>
        </w:rPr>
        <w:tab/>
        <w:t>Основные условия договора:</w:t>
      </w:r>
    </w:p>
    <w:p w14:paraId="5952EDB0" w14:textId="4FC7C505" w:rsidR="000E54A7" w:rsidRPr="004E52BD" w:rsidRDefault="000E54A7" w:rsidP="000E54A7">
      <w:pPr>
        <w:widowControl w:val="0"/>
        <w:jc w:val="both"/>
        <w:rPr>
          <w:rFonts w:eastAsia="Arial Unicode MS"/>
        </w:rPr>
      </w:pPr>
      <w:r w:rsidRPr="004E52BD">
        <w:rPr>
          <w:rFonts w:eastAsia="Arial Unicode MS"/>
          <w:b/>
        </w:rPr>
        <w:t>порядок оплаты:</w:t>
      </w:r>
      <w:r w:rsidRPr="004E52BD">
        <w:rPr>
          <w:rFonts w:eastAsia="Arial Unicode MS"/>
        </w:rPr>
        <w:t xml:space="preserve"> оплата по договору осуществляется в безналичной форме путем перечисления денежных средств на расчетный счет поставщика, указанный в договоре, в течение 7 (</w:t>
      </w:r>
      <w:r w:rsidR="00845EFD" w:rsidRPr="004E52BD">
        <w:rPr>
          <w:rFonts w:eastAsia="Arial Unicode MS"/>
        </w:rPr>
        <w:t>С</w:t>
      </w:r>
      <w:r w:rsidRPr="004E52BD">
        <w:rPr>
          <w:rFonts w:eastAsia="Arial Unicode MS"/>
        </w:rPr>
        <w:t xml:space="preserve">еми) рабочих дней с даты подписания заказчиком акта приема -передачи товара, товарной накладной (ТОРГ-12) или </w:t>
      </w:r>
      <w:r w:rsidRPr="004E52BD">
        <w:rPr>
          <w:rFonts w:eastAsia="Calibri"/>
          <w:lang w:eastAsia="en-US"/>
        </w:rPr>
        <w:t>универсального передаточного документа</w:t>
      </w:r>
      <w:r w:rsidRPr="004E52BD">
        <w:rPr>
          <w:rFonts w:eastAsia="Arial Unicode MS"/>
        </w:rPr>
        <w:t>, без замечаний заказчика, на основании полученного счета на оплату от поставщика.</w:t>
      </w:r>
    </w:p>
    <w:p w14:paraId="5D754F2E" w14:textId="77777777" w:rsidR="000E54A7" w:rsidRPr="004E52BD" w:rsidRDefault="000E54A7" w:rsidP="000E54A7">
      <w:pPr>
        <w:widowControl w:val="0"/>
        <w:jc w:val="both"/>
        <w:rPr>
          <w:rFonts w:eastAsia="Arial Unicode MS"/>
        </w:rPr>
      </w:pPr>
      <w:r w:rsidRPr="004E52BD">
        <w:rPr>
          <w:rFonts w:eastAsia="Arial Unicode MS"/>
          <w:b/>
        </w:rPr>
        <w:t>порядок формирования цены договора:</w:t>
      </w:r>
      <w:r w:rsidRPr="004E52BD">
        <w:rPr>
          <w:rFonts w:eastAsia="Arial Unicode MS"/>
        </w:rPr>
        <w:t xml:space="preserve"> стоимость договора включает в себя общую стоимость всего товара, включая все расходы поставщика, в том числе стоимость упаковки, транспортные расходы, погрузочно-разгрузочные работы, расходы на доставку, страхование, уплату таможенных пошлин, налогов, сборов и других обязательных платежей, а также иные расходы, связанные с поставкой товара.</w:t>
      </w:r>
    </w:p>
    <w:p w14:paraId="786B742B" w14:textId="77777777" w:rsidR="000E54A7" w:rsidRPr="004E52BD" w:rsidRDefault="000E54A7" w:rsidP="000E54A7">
      <w:bookmarkStart w:id="1" w:name="_GoBack"/>
      <w:bookmarkEnd w:id="1"/>
    </w:p>
    <w:sectPr w:rsidR="000E54A7" w:rsidRPr="004E52BD" w:rsidSect="00E81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ECE60" w14:textId="77777777" w:rsidR="00911F99" w:rsidRDefault="00911F99" w:rsidP="008E5A1F">
      <w:r>
        <w:separator/>
      </w:r>
    </w:p>
  </w:endnote>
  <w:endnote w:type="continuationSeparator" w:id="0">
    <w:p w14:paraId="18DD5B7C" w14:textId="77777777" w:rsidR="00911F99" w:rsidRDefault="00911F99" w:rsidP="008E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9F621" w14:textId="77777777" w:rsidR="008E5A1F" w:rsidRDefault="008E5A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A5DA2" w14:textId="77777777" w:rsidR="008E5A1F" w:rsidRDefault="008E5A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03EE4" w14:textId="77777777" w:rsidR="008E5A1F" w:rsidRDefault="008E5A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C1DD1" w14:textId="77777777" w:rsidR="00911F99" w:rsidRDefault="00911F99" w:rsidP="008E5A1F">
      <w:r>
        <w:separator/>
      </w:r>
    </w:p>
  </w:footnote>
  <w:footnote w:type="continuationSeparator" w:id="0">
    <w:p w14:paraId="350ECDE4" w14:textId="77777777" w:rsidR="00911F99" w:rsidRDefault="00911F99" w:rsidP="008E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F404" w14:textId="77777777" w:rsidR="008E5A1F" w:rsidRDefault="008E5A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39400" w14:textId="77777777" w:rsidR="008E5A1F" w:rsidRDefault="008E5A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2F9B3" w14:textId="77777777" w:rsidR="008E5A1F" w:rsidRDefault="008E5A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87148"/>
    <w:multiLevelType w:val="hybridMultilevel"/>
    <w:tmpl w:val="2F88F9DA"/>
    <w:lvl w:ilvl="0" w:tplc="D8EEC9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E0"/>
    <w:rsid w:val="000351A4"/>
    <w:rsid w:val="00061061"/>
    <w:rsid w:val="000E0D7C"/>
    <w:rsid w:val="000E54A7"/>
    <w:rsid w:val="000F69C2"/>
    <w:rsid w:val="001273B9"/>
    <w:rsid w:val="00207F7E"/>
    <w:rsid w:val="0023400D"/>
    <w:rsid w:val="002363C4"/>
    <w:rsid w:val="00246F93"/>
    <w:rsid w:val="002A1A07"/>
    <w:rsid w:val="002B4B20"/>
    <w:rsid w:val="002B794C"/>
    <w:rsid w:val="00390466"/>
    <w:rsid w:val="00400124"/>
    <w:rsid w:val="00420C36"/>
    <w:rsid w:val="00427B48"/>
    <w:rsid w:val="004805DB"/>
    <w:rsid w:val="004E52BD"/>
    <w:rsid w:val="0056030B"/>
    <w:rsid w:val="0058288B"/>
    <w:rsid w:val="005948E7"/>
    <w:rsid w:val="00601EE6"/>
    <w:rsid w:val="00634478"/>
    <w:rsid w:val="006515B1"/>
    <w:rsid w:val="006520E4"/>
    <w:rsid w:val="006713E0"/>
    <w:rsid w:val="00672EB3"/>
    <w:rsid w:val="00684234"/>
    <w:rsid w:val="00721280"/>
    <w:rsid w:val="007949C6"/>
    <w:rsid w:val="007C08A0"/>
    <w:rsid w:val="007C7DFA"/>
    <w:rsid w:val="00845EFD"/>
    <w:rsid w:val="008553C1"/>
    <w:rsid w:val="008A5F62"/>
    <w:rsid w:val="008B392C"/>
    <w:rsid w:val="008B3DE6"/>
    <w:rsid w:val="008E5A1F"/>
    <w:rsid w:val="00911F99"/>
    <w:rsid w:val="009241B5"/>
    <w:rsid w:val="009370A7"/>
    <w:rsid w:val="00971485"/>
    <w:rsid w:val="00980F71"/>
    <w:rsid w:val="00AC6C44"/>
    <w:rsid w:val="00B15E99"/>
    <w:rsid w:val="00B16263"/>
    <w:rsid w:val="00B376FC"/>
    <w:rsid w:val="00B46836"/>
    <w:rsid w:val="00BB7813"/>
    <w:rsid w:val="00BF0B70"/>
    <w:rsid w:val="00BF2E2E"/>
    <w:rsid w:val="00CA7002"/>
    <w:rsid w:val="00D0704F"/>
    <w:rsid w:val="00D12159"/>
    <w:rsid w:val="00D945A8"/>
    <w:rsid w:val="00DE1D4B"/>
    <w:rsid w:val="00E81F94"/>
    <w:rsid w:val="00F00D68"/>
    <w:rsid w:val="00F37C19"/>
    <w:rsid w:val="00F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6D54D"/>
  <w15:chartTrackingRefBased/>
  <w15:docId w15:val="{2CCCD6CA-DEC7-4ED2-8791-8F49241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A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5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5A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5A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Use Case List Paragraph"/>
    <w:basedOn w:val="a"/>
    <w:link w:val="a8"/>
    <w:uiPriority w:val="34"/>
    <w:qFormat/>
    <w:rsid w:val="008E5A1F"/>
    <w:pPr>
      <w:ind w:left="720"/>
    </w:pPr>
  </w:style>
  <w:style w:type="character" w:customStyle="1" w:styleId="a8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7"/>
    <w:uiPriority w:val="34"/>
    <w:qFormat/>
    <w:locked/>
    <w:rsid w:val="008E5A1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9">
    <w:name w:val="Сетка таблицы GR9"/>
    <w:basedOn w:val="a1"/>
    <w:uiPriority w:val="99"/>
    <w:rsid w:val="000E54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Гросул</dc:creator>
  <cp:keywords/>
  <dc:description/>
  <cp:lastModifiedBy>Наталья Прокопьева</cp:lastModifiedBy>
  <cp:revision>35</cp:revision>
  <cp:lastPrinted>2025-02-27T05:33:00Z</cp:lastPrinted>
  <dcterms:created xsi:type="dcterms:W3CDTF">2025-01-15T04:31:00Z</dcterms:created>
  <dcterms:modified xsi:type="dcterms:W3CDTF">2025-04-30T05:26:00Z</dcterms:modified>
</cp:coreProperties>
</file>