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42" w:rsidRDefault="00DB15F9">
      <w:r>
        <w:rPr>
          <w:noProof/>
        </w:rPr>
        <w:pict>
          <v:group id="_x0000_s1026" style="position:absolute;margin-left:-11.55pt;margin-top:-39.9pt;width:561.65pt;height:87.35pt;z-index:251658240" coordorigin="396,227" coordsize="11233,1747">
            <v:rect id="_x0000_s1027" style="position:absolute;left:2110;top:227;width:9443;height:456" o:regroupid="8" stroked="f">
              <v:textbox style="mso-next-textbox:#_x0000_s1027">
                <w:txbxContent>
                  <w:p w:rsidR="009E4342" w:rsidRDefault="00DB15F9">
                    <w:r>
                      <w:pict>
                        <v:shapetype id="_x0000_t136" coordsize="21600,21600" o:spt="136" adj="10800" path="m@7,l@8,m@5,21600l@6,21600e">
                          <v:formulas>
                            <v:f eqn="sum #0 0 10800"/>
                            <v:f eqn="prod #0 2 1"/>
                            <v:f eqn="sum 21600 0 @1"/>
                            <v:f eqn="sum 0 0 @2"/>
                            <v:f eqn="sum 21600 0 @3"/>
                            <v:f eqn="if @0 @3 0"/>
                            <v:f eqn="if @0 21600 @1"/>
                            <v:f eqn="if @0 0 @2"/>
                            <v:f eqn="if @0 @4 21600"/>
                            <v:f eqn="mid @5 @6"/>
                            <v:f eqn="mid @8 @5"/>
                            <v:f eqn="mid @7 @8"/>
                            <v:f eqn="mid @6 @7"/>
                            <v:f eqn="sum @6 0 @5"/>
                          </v:formulas>
                          <v:path textpathok="t" o:connecttype="custom" o:connectlocs="@9,0;@10,10800;@11,21600;@12,10800" o:connectangles="270,180,90,0"/>
                          <v:textpath on="t" fitshape="t"/>
                          <v:handles>
                            <v:h position="#0,bottomRight" xrange="6629,14971"/>
                          </v:handles>
                          <o:lock v:ext="edit" text="t" shapetype="t"/>
                        </v:shapetype>
                        <v:shape id="_x0000_i1025" type="#_x0000_t136" style="width:456.75pt;height:13.5pt" fillcolor="black">
                          <v:shadow color="#868686"/>
                          <v:textpath style="font-family:&quot;Arial Black&quot;;font-size:10pt;v-text-kern:t" trim="t" fitpath="t" string="ООО &quot;ШЕРЛ Транспортная Компания&quot;"/>
                        </v:shape>
                      </w:pict>
                    </w:r>
                  </w:p>
                </w:txbxContent>
              </v:textbox>
            </v:rect>
            <v:rect id="_x0000_s1028" style="position:absolute;left:400;top:1538;width:11229;height:436" o:regroupid="8" fillcolor="blue" stroked="f">
              <v:textbox style="mso-next-textbox:#_x0000_s1028">
                <w:txbxContent>
                  <w:p w:rsidR="009E4342" w:rsidRDefault="009E4342" w:rsidP="008F16D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 w:cs="Arial Black"/>
                        <w:color w:val="FFFFFF"/>
                        <w:sz w:val="20"/>
                        <w:szCs w:val="20"/>
                        <w:lang w:val="en-US"/>
                      </w:rPr>
                      <w:t>www</w:t>
                    </w:r>
                    <w:r>
                      <w:rPr>
                        <w:rFonts w:ascii="Arial Black" w:hAnsi="Arial Black" w:cs="Arial Black"/>
                        <w:color w:val="FFFFFF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 Black" w:hAnsi="Arial Black" w:cs="Arial Black"/>
                        <w:color w:val="FFFFFF"/>
                        <w:sz w:val="20"/>
                        <w:szCs w:val="20"/>
                        <w:lang w:val="en-US"/>
                      </w:rPr>
                      <w:t>sherl</w:t>
                    </w:r>
                    <w:r>
                      <w:rPr>
                        <w:rFonts w:ascii="Arial Black" w:hAnsi="Arial Black" w:cs="Arial Black"/>
                        <w:color w:val="FFFFFF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 Black" w:hAnsi="Arial Black" w:cs="Arial Black"/>
                        <w:color w:val="FFFFFF"/>
                        <w:sz w:val="20"/>
                        <w:szCs w:val="20"/>
                        <w:lang w:val="en-US"/>
                      </w:rPr>
                      <w:t>ru</w:t>
                    </w:r>
                    <w:r>
                      <w:rPr>
                        <w:rFonts w:ascii="Arial Black" w:hAnsi="Arial Black" w:cs="Arial Black"/>
                        <w:color w:val="FFFFFF"/>
                        <w:sz w:val="28"/>
                        <w:szCs w:val="28"/>
                      </w:rPr>
                      <w:t xml:space="preserve">                                     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Доставка сборных грузов в контейнерах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96;top:341;width:1656;height:1026" o:regroupid="8">
              <v:imagedata r:id="rId7" o:title=""/>
            </v:shape>
            <v:shape id="_x0000_s1030" type="#_x0000_t136" style="position:absolute;left:2196;top:710;width:9180;height:1044" o:regroupid="8" fillcolor="black">
              <v:shadow color="#868686"/>
              <v:textpath style="font-family:&quot;Arial&quot;;font-size:12pt;font-weight:bold;v-text-kern:t" trim="t" fitpath="t" string="Новосибирск, офис: тел. (383) 211-94-92 многоканальный, e-mail:sherl@sherl.ru&#10;адрес: 630004 г. Новосибирск, Комсомольский пр-т, д.1&#10;Якутск (4112) 44-77-77, 70-70-65&#10;&#10;"/>
            </v:shape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42.15pt;margin-top:-28.5pt;width:19.85pt;height:21pt;z-index:-251659264" o:regroupid="6" stroked="f" strokecolor="navy" strokeweight="4.5pt">
            <v:fill opacity="0"/>
            <v:stroke linestyle="thickThin"/>
            <v:textbox style="mso-next-textbox:#_x0000_s1031">
              <w:txbxContent>
                <w:p w:rsidR="009E4342" w:rsidRDefault="009E4342"/>
              </w:txbxContent>
            </v:textbox>
          </v:shape>
        </w:pict>
      </w:r>
    </w:p>
    <w:p w:rsidR="009E4342" w:rsidRDefault="009E4342"/>
    <w:p w:rsidR="009E4342" w:rsidRDefault="009E4342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9E4342" w:rsidRDefault="009E4342">
      <w:pPr>
        <w:jc w:val="center"/>
        <w:rPr>
          <w:rFonts w:ascii="Arial" w:hAnsi="Arial" w:cs="Arial"/>
          <w:b/>
          <w:bCs/>
          <w:sz w:val="4"/>
          <w:szCs w:val="4"/>
        </w:rPr>
      </w:pPr>
    </w:p>
    <w:p w:rsidR="009E4342" w:rsidRDefault="009E4342">
      <w:pPr>
        <w:jc w:val="right"/>
        <w:rPr>
          <w:rFonts w:ascii="Arial" w:hAnsi="Arial" w:cs="Arial"/>
          <w:sz w:val="18"/>
          <w:szCs w:val="18"/>
        </w:rPr>
      </w:pPr>
    </w:p>
    <w:p w:rsidR="009E4342" w:rsidRDefault="009E4342">
      <w:pPr>
        <w:jc w:val="right"/>
        <w:rPr>
          <w:rFonts w:ascii="Arial" w:hAnsi="Arial" w:cs="Arial"/>
          <w:sz w:val="8"/>
          <w:szCs w:val="8"/>
        </w:rPr>
      </w:pPr>
    </w:p>
    <w:p w:rsidR="009E4342" w:rsidRDefault="009E4342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Цены действительны с </w:t>
      </w:r>
      <w:r w:rsidR="00D12C5B">
        <w:rPr>
          <w:rFonts w:ascii="Arial" w:hAnsi="Arial" w:cs="Arial"/>
          <w:b/>
          <w:bCs/>
          <w:sz w:val="16"/>
          <w:szCs w:val="16"/>
        </w:rPr>
        <w:t>30</w:t>
      </w:r>
      <w:r w:rsidR="00CA7BF4">
        <w:rPr>
          <w:rFonts w:ascii="Arial" w:hAnsi="Arial" w:cs="Arial"/>
          <w:b/>
          <w:bCs/>
          <w:sz w:val="16"/>
          <w:szCs w:val="16"/>
        </w:rPr>
        <w:t>.05.2016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1336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04"/>
        <w:gridCol w:w="1381"/>
      </w:tblGrid>
      <w:tr w:rsidR="009E4342">
        <w:trPr>
          <w:trHeight w:val="315"/>
        </w:trPr>
        <w:tc>
          <w:tcPr>
            <w:tcW w:w="3085" w:type="dxa"/>
            <w:gridSpan w:val="2"/>
            <w:tcBorders>
              <w:top w:val="thinThickSmallGap" w:sz="24" w:space="0" w:color="auto"/>
            </w:tcBorders>
            <w:vAlign w:val="center"/>
          </w:tcPr>
          <w:p w:rsidR="009E4342" w:rsidRDefault="009E4342" w:rsidP="008F1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Вес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E4342">
        <w:trPr>
          <w:trHeight w:hRule="exact" w:val="255"/>
        </w:trPr>
        <w:tc>
          <w:tcPr>
            <w:tcW w:w="3085" w:type="dxa"/>
            <w:gridSpan w:val="2"/>
            <w:vAlign w:val="center"/>
          </w:tcPr>
          <w:p w:rsidR="009E4342" w:rsidRDefault="009E4342" w:rsidP="008F1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 Цена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кг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vAlign w:val="bottom"/>
          </w:tcPr>
          <w:p w:rsidR="009E4342" w:rsidRDefault="009E43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 201 до 1000</w:t>
            </w:r>
          </w:p>
        </w:tc>
        <w:tc>
          <w:tcPr>
            <w:tcW w:w="1381" w:type="dxa"/>
            <w:vAlign w:val="bottom"/>
          </w:tcPr>
          <w:p w:rsidR="009E4342" w:rsidRDefault="00CA7BF4" w:rsidP="00EF46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vAlign w:val="bottom"/>
          </w:tcPr>
          <w:p w:rsidR="009E4342" w:rsidRDefault="009E43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 1000</w:t>
            </w:r>
          </w:p>
        </w:tc>
        <w:tc>
          <w:tcPr>
            <w:tcW w:w="1381" w:type="dxa"/>
            <w:vAlign w:val="bottom"/>
          </w:tcPr>
          <w:p w:rsidR="009E4342" w:rsidRDefault="00CA7BF4" w:rsidP="00EF46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vAlign w:val="bottom"/>
          </w:tcPr>
          <w:p w:rsidR="009E4342" w:rsidRDefault="009E43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2 000</w:t>
            </w:r>
          </w:p>
        </w:tc>
        <w:tc>
          <w:tcPr>
            <w:tcW w:w="1381" w:type="dxa"/>
            <w:vAlign w:val="bottom"/>
          </w:tcPr>
          <w:p w:rsidR="009E4342" w:rsidRDefault="00CA7BF4" w:rsidP="00EF46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17,80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vAlign w:val="bottom"/>
          </w:tcPr>
          <w:p w:rsidR="009E4342" w:rsidRDefault="009E43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3 000</w:t>
            </w:r>
          </w:p>
        </w:tc>
        <w:tc>
          <w:tcPr>
            <w:tcW w:w="1381" w:type="dxa"/>
            <w:vAlign w:val="bottom"/>
          </w:tcPr>
          <w:p w:rsidR="009E4342" w:rsidRDefault="00CA7BF4" w:rsidP="00EF46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17,80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vAlign w:val="bottom"/>
          </w:tcPr>
          <w:p w:rsidR="009E4342" w:rsidRDefault="009E43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4 000</w:t>
            </w:r>
          </w:p>
        </w:tc>
        <w:tc>
          <w:tcPr>
            <w:tcW w:w="1381" w:type="dxa"/>
            <w:vAlign w:val="bottom"/>
          </w:tcPr>
          <w:p w:rsidR="009E4342" w:rsidRDefault="00CA7BF4" w:rsidP="00EF46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17,60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vAlign w:val="bottom"/>
          </w:tcPr>
          <w:p w:rsidR="009E4342" w:rsidRDefault="009E43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5 000</w:t>
            </w:r>
          </w:p>
        </w:tc>
        <w:tc>
          <w:tcPr>
            <w:tcW w:w="1381" w:type="dxa"/>
            <w:vAlign w:val="bottom"/>
          </w:tcPr>
          <w:p w:rsidR="009E4342" w:rsidRDefault="00CA7BF4" w:rsidP="00EF46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17,60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vAlign w:val="bottom"/>
          </w:tcPr>
          <w:p w:rsidR="009E4342" w:rsidRDefault="009E43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6 000</w:t>
            </w:r>
          </w:p>
        </w:tc>
        <w:tc>
          <w:tcPr>
            <w:tcW w:w="1381" w:type="dxa"/>
            <w:vAlign w:val="bottom"/>
          </w:tcPr>
          <w:p w:rsidR="009E4342" w:rsidRDefault="00CA7BF4" w:rsidP="00EF46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17,60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vAlign w:val="bottom"/>
          </w:tcPr>
          <w:p w:rsidR="009E4342" w:rsidRDefault="009E43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7 000</w:t>
            </w:r>
          </w:p>
        </w:tc>
        <w:tc>
          <w:tcPr>
            <w:tcW w:w="1381" w:type="dxa"/>
            <w:vAlign w:val="bottom"/>
          </w:tcPr>
          <w:p w:rsidR="009E4342" w:rsidRDefault="00CA7BF4" w:rsidP="00EF46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17,50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vAlign w:val="bottom"/>
          </w:tcPr>
          <w:p w:rsidR="009E4342" w:rsidRDefault="009E43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8 000</w:t>
            </w:r>
          </w:p>
        </w:tc>
        <w:tc>
          <w:tcPr>
            <w:tcW w:w="1381" w:type="dxa"/>
            <w:vAlign w:val="bottom"/>
          </w:tcPr>
          <w:p w:rsidR="009E4342" w:rsidRDefault="00CA7BF4" w:rsidP="00EF46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17,50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vAlign w:val="bottom"/>
          </w:tcPr>
          <w:p w:rsidR="009E4342" w:rsidRDefault="009E43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9 000</w:t>
            </w:r>
          </w:p>
        </w:tc>
        <w:tc>
          <w:tcPr>
            <w:tcW w:w="1381" w:type="dxa"/>
            <w:vAlign w:val="bottom"/>
          </w:tcPr>
          <w:p w:rsidR="009E4342" w:rsidRDefault="00CA7BF4" w:rsidP="00EF46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17,30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vAlign w:val="bottom"/>
          </w:tcPr>
          <w:p w:rsidR="009E4342" w:rsidRDefault="009E43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10 000</w:t>
            </w:r>
          </w:p>
        </w:tc>
        <w:tc>
          <w:tcPr>
            <w:tcW w:w="1381" w:type="dxa"/>
            <w:vAlign w:val="bottom"/>
          </w:tcPr>
          <w:p w:rsidR="009E4342" w:rsidRDefault="00CA7BF4" w:rsidP="00A563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A563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vAlign w:val="bottom"/>
          </w:tcPr>
          <w:p w:rsidR="009E4342" w:rsidRDefault="009E43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15 000 и более</w:t>
            </w:r>
          </w:p>
        </w:tc>
        <w:tc>
          <w:tcPr>
            <w:tcW w:w="1381" w:type="dxa"/>
            <w:vAlign w:val="bottom"/>
          </w:tcPr>
          <w:p w:rsidR="009E4342" w:rsidRDefault="00CA7BF4" w:rsidP="00A563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A563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9E4342">
        <w:trPr>
          <w:trHeight w:val="265"/>
        </w:trPr>
        <w:tc>
          <w:tcPr>
            <w:tcW w:w="3085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9E4342" w:rsidRDefault="009E4342" w:rsidP="008F1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Объем (м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E4342">
        <w:trPr>
          <w:trHeight w:hRule="exact" w:val="255"/>
        </w:trPr>
        <w:tc>
          <w:tcPr>
            <w:tcW w:w="3085" w:type="dxa"/>
            <w:gridSpan w:val="2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9E4342" w:rsidRDefault="009E4342" w:rsidP="008F1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 Цена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/м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tcBorders>
              <w:left w:val="thickThinSmallGap" w:sz="24" w:space="0" w:color="auto"/>
            </w:tcBorders>
            <w:vAlign w:val="bottom"/>
          </w:tcPr>
          <w:p w:rsidR="009E4342" w:rsidRDefault="00A5635B" w:rsidP="00A563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 3</w:t>
            </w:r>
          </w:p>
        </w:tc>
        <w:tc>
          <w:tcPr>
            <w:tcW w:w="1381" w:type="dxa"/>
            <w:tcBorders>
              <w:right w:val="thinThickSmallGap" w:sz="24" w:space="0" w:color="auto"/>
            </w:tcBorders>
            <w:vAlign w:val="bottom"/>
          </w:tcPr>
          <w:p w:rsidR="009E4342" w:rsidRDefault="009E4342" w:rsidP="00A563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A563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tcBorders>
              <w:left w:val="thickThinSmallGap" w:sz="24" w:space="0" w:color="auto"/>
            </w:tcBorders>
            <w:vAlign w:val="bottom"/>
          </w:tcPr>
          <w:p w:rsidR="009E4342" w:rsidRDefault="00A563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от </w:t>
            </w:r>
            <w:r w:rsidR="009E434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81" w:type="dxa"/>
            <w:tcBorders>
              <w:right w:val="thinThickSmallGap" w:sz="24" w:space="0" w:color="auto"/>
            </w:tcBorders>
            <w:vAlign w:val="bottom"/>
          </w:tcPr>
          <w:p w:rsidR="009E4342" w:rsidRDefault="009E4342" w:rsidP="00A563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A563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  <w:r w:rsidR="00CA7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tcBorders>
              <w:left w:val="thickThinSmallGap" w:sz="24" w:space="0" w:color="auto"/>
            </w:tcBorders>
            <w:vAlign w:val="bottom"/>
          </w:tcPr>
          <w:p w:rsidR="009E4342" w:rsidRDefault="00A563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81" w:type="dxa"/>
            <w:tcBorders>
              <w:right w:val="thinThickSmallGap" w:sz="24" w:space="0" w:color="auto"/>
            </w:tcBorders>
            <w:vAlign w:val="bottom"/>
          </w:tcPr>
          <w:p w:rsidR="009E4342" w:rsidRDefault="009E4342" w:rsidP="00A563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A563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tcBorders>
              <w:left w:val="thickThinSmallGap" w:sz="24" w:space="0" w:color="auto"/>
            </w:tcBorders>
            <w:vAlign w:val="bottom"/>
          </w:tcPr>
          <w:p w:rsidR="009E4342" w:rsidRDefault="009E43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81" w:type="dxa"/>
            <w:tcBorders>
              <w:right w:val="thinThickSmallGap" w:sz="24" w:space="0" w:color="auto"/>
            </w:tcBorders>
            <w:vAlign w:val="bottom"/>
          </w:tcPr>
          <w:p w:rsidR="009E4342" w:rsidRDefault="009E4342" w:rsidP="00A563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A563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tcBorders>
              <w:left w:val="thickThinSmallGap" w:sz="24" w:space="0" w:color="auto"/>
            </w:tcBorders>
            <w:vAlign w:val="bottom"/>
          </w:tcPr>
          <w:p w:rsidR="009E4342" w:rsidRDefault="009E43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81" w:type="dxa"/>
            <w:tcBorders>
              <w:right w:val="thinThickSmallGap" w:sz="24" w:space="0" w:color="auto"/>
            </w:tcBorders>
            <w:vAlign w:val="bottom"/>
          </w:tcPr>
          <w:p w:rsidR="009E4342" w:rsidRDefault="009E4342" w:rsidP="00A563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A563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tcBorders>
              <w:left w:val="thickThinSmallGap" w:sz="24" w:space="0" w:color="auto"/>
            </w:tcBorders>
            <w:vAlign w:val="bottom"/>
          </w:tcPr>
          <w:p w:rsidR="009E4342" w:rsidRDefault="009E43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381" w:type="dxa"/>
            <w:tcBorders>
              <w:right w:val="thinThickSmallGap" w:sz="24" w:space="0" w:color="auto"/>
            </w:tcBorders>
            <w:vAlign w:val="bottom"/>
          </w:tcPr>
          <w:p w:rsidR="009E4342" w:rsidRDefault="009E4342" w:rsidP="00A563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A563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tcBorders>
              <w:left w:val="thickThinSmallGap" w:sz="24" w:space="0" w:color="auto"/>
            </w:tcBorders>
            <w:vAlign w:val="bottom"/>
          </w:tcPr>
          <w:p w:rsidR="009E4342" w:rsidRDefault="009E43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381" w:type="dxa"/>
            <w:tcBorders>
              <w:right w:val="thinThickSmallGap" w:sz="24" w:space="0" w:color="auto"/>
            </w:tcBorders>
            <w:vAlign w:val="bottom"/>
          </w:tcPr>
          <w:p w:rsidR="009E4342" w:rsidRDefault="009E4342" w:rsidP="00A563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A563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tcBorders>
              <w:left w:val="thickThinSmallGap" w:sz="24" w:space="0" w:color="auto"/>
            </w:tcBorders>
            <w:vAlign w:val="bottom"/>
          </w:tcPr>
          <w:p w:rsidR="009E4342" w:rsidRDefault="009E43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81" w:type="dxa"/>
            <w:tcBorders>
              <w:right w:val="thinThickSmallGap" w:sz="24" w:space="0" w:color="auto"/>
            </w:tcBorders>
            <w:vAlign w:val="bottom"/>
          </w:tcPr>
          <w:p w:rsidR="009E4342" w:rsidRDefault="009E4342" w:rsidP="00A563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A563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tcBorders>
              <w:left w:val="thickThinSmallGap" w:sz="24" w:space="0" w:color="auto"/>
            </w:tcBorders>
            <w:vAlign w:val="bottom"/>
          </w:tcPr>
          <w:p w:rsidR="009E4342" w:rsidRDefault="009E43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81" w:type="dxa"/>
            <w:tcBorders>
              <w:right w:val="thinThickSmallGap" w:sz="24" w:space="0" w:color="auto"/>
            </w:tcBorders>
            <w:vAlign w:val="bottom"/>
          </w:tcPr>
          <w:p w:rsidR="009E4342" w:rsidRDefault="009E4342" w:rsidP="00A563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A563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tcBorders>
              <w:left w:val="thickThinSmallGap" w:sz="24" w:space="0" w:color="auto"/>
            </w:tcBorders>
            <w:vAlign w:val="bottom"/>
          </w:tcPr>
          <w:p w:rsidR="009E4342" w:rsidRDefault="009E43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381" w:type="dxa"/>
            <w:tcBorders>
              <w:right w:val="thinThickSmallGap" w:sz="24" w:space="0" w:color="auto"/>
            </w:tcBorders>
            <w:vAlign w:val="bottom"/>
          </w:tcPr>
          <w:p w:rsidR="009E4342" w:rsidRDefault="009E4342" w:rsidP="00A563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A563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tcBorders>
              <w:left w:val="thickThinSmallGap" w:sz="24" w:space="0" w:color="auto"/>
            </w:tcBorders>
            <w:vAlign w:val="bottom"/>
          </w:tcPr>
          <w:p w:rsidR="009E4342" w:rsidRDefault="009E43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81" w:type="dxa"/>
            <w:tcBorders>
              <w:right w:val="thinThickSmallGap" w:sz="24" w:space="0" w:color="auto"/>
            </w:tcBorders>
            <w:vAlign w:val="bottom"/>
          </w:tcPr>
          <w:p w:rsidR="009E4342" w:rsidRDefault="009E4342" w:rsidP="00A563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A563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9E4342">
        <w:trPr>
          <w:trHeight w:hRule="exact" w:val="255"/>
        </w:trPr>
        <w:tc>
          <w:tcPr>
            <w:tcW w:w="1704" w:type="dxa"/>
            <w:tcBorders>
              <w:left w:val="thickThinSmallGap" w:sz="24" w:space="0" w:color="auto"/>
              <w:bottom w:val="thinThickSmallGap" w:sz="24" w:space="0" w:color="auto"/>
            </w:tcBorders>
            <w:vAlign w:val="bottom"/>
          </w:tcPr>
          <w:p w:rsidR="009E4342" w:rsidRDefault="009E43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 и более</w:t>
            </w:r>
          </w:p>
        </w:tc>
        <w:tc>
          <w:tcPr>
            <w:tcW w:w="1381" w:type="dxa"/>
            <w:tcBorders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9E4342" w:rsidRDefault="00A5635B" w:rsidP="00CA7BF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="00CA7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="009E43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9E4342">
        <w:trPr>
          <w:trHeight w:val="507"/>
        </w:trPr>
        <w:tc>
          <w:tcPr>
            <w:tcW w:w="1704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E4342" w:rsidRDefault="009E4342" w:rsidP="008F1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Фиксированная цена за партию груза, руб.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9E4342" w:rsidRDefault="009E4342" w:rsidP="008F1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E4342" w:rsidRDefault="009E4342" w:rsidP="008A7A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1050</w:t>
            </w:r>
          </w:p>
          <w:p w:rsidR="009E4342" w:rsidRDefault="009E4342" w:rsidP="008A7A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E4342" w:rsidRDefault="009E4342" w:rsidP="008F1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4342">
        <w:trPr>
          <w:trHeight w:val="507"/>
        </w:trPr>
        <w:tc>
          <w:tcPr>
            <w:tcW w:w="1704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E4342" w:rsidRDefault="009E4342" w:rsidP="008F1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**Срок доставки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9E4342" w:rsidRDefault="009E4342" w:rsidP="008F1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14-18 суток</w:t>
            </w:r>
          </w:p>
        </w:tc>
      </w:tr>
      <w:tr w:rsidR="009E4342">
        <w:trPr>
          <w:trHeight w:val="418"/>
        </w:trPr>
        <w:tc>
          <w:tcPr>
            <w:tcW w:w="1704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E4342" w:rsidRDefault="009E4342" w:rsidP="008F1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Дни отправки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9E4342" w:rsidRDefault="009E4342" w:rsidP="008F16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пятница</w:t>
            </w:r>
          </w:p>
        </w:tc>
      </w:tr>
    </w:tbl>
    <w:p w:rsidR="009E4342" w:rsidRDefault="009E4342" w:rsidP="008F16D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421BC">
        <w:rPr>
          <w:rFonts w:ascii="Arial" w:hAnsi="Arial" w:cs="Arial"/>
          <w:b/>
          <w:bCs/>
          <w:sz w:val="28"/>
          <w:szCs w:val="28"/>
        </w:rPr>
        <w:t xml:space="preserve">из </w:t>
      </w:r>
      <w:r>
        <w:rPr>
          <w:rFonts w:ascii="Arial" w:hAnsi="Arial" w:cs="Arial"/>
          <w:b/>
          <w:bCs/>
          <w:sz w:val="28"/>
          <w:szCs w:val="28"/>
        </w:rPr>
        <w:t>НОВОСИБИРСКА в ЯКУ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ТСК в СБ</w:t>
      </w:r>
      <w:proofErr w:type="gramEnd"/>
      <w:r>
        <w:rPr>
          <w:rFonts w:ascii="Arial" w:hAnsi="Arial" w:cs="Arial"/>
          <w:b/>
          <w:bCs/>
          <w:sz w:val="28"/>
          <w:szCs w:val="28"/>
        </w:rPr>
        <w:t>ОРНОМ КОНТЕЙНЕРЕ</w:t>
      </w:r>
    </w:p>
    <w:p w:rsidR="009E4342" w:rsidRDefault="009E4342" w:rsidP="008F16D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Срок доставки от 14 до 18 суток</w:t>
      </w:r>
    </w:p>
    <w:p w:rsidR="009E4342" w:rsidRPr="00854B25" w:rsidRDefault="009E4342" w:rsidP="008F16D2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854B25">
        <w:rPr>
          <w:rFonts w:ascii="Arial" w:hAnsi="Arial" w:cs="Arial"/>
          <w:sz w:val="20"/>
          <w:szCs w:val="20"/>
        </w:rPr>
        <w:t>адрес:</w:t>
      </w:r>
      <w:r>
        <w:rPr>
          <w:rFonts w:ascii="Arial" w:hAnsi="Arial" w:cs="Arial"/>
          <w:sz w:val="20"/>
          <w:szCs w:val="20"/>
        </w:rPr>
        <w:t xml:space="preserve"> </w:t>
      </w:r>
      <w:r w:rsidRPr="00854B25">
        <w:rPr>
          <w:rFonts w:ascii="Arial" w:hAnsi="Arial" w:cs="Arial"/>
          <w:sz w:val="20"/>
          <w:szCs w:val="20"/>
        </w:rPr>
        <w:t xml:space="preserve">г. </w:t>
      </w:r>
      <w:r>
        <w:rPr>
          <w:rFonts w:ascii="Arial" w:hAnsi="Arial" w:cs="Arial"/>
          <w:sz w:val="20"/>
          <w:szCs w:val="20"/>
        </w:rPr>
        <w:t>Новосибирск</w:t>
      </w:r>
      <w:r w:rsidRPr="00854B2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ул. </w:t>
      </w:r>
      <w:proofErr w:type="spellStart"/>
      <w:r w:rsidR="00CA7BF4">
        <w:rPr>
          <w:rFonts w:ascii="Arial" w:hAnsi="Arial" w:cs="Arial"/>
          <w:sz w:val="20"/>
          <w:szCs w:val="20"/>
        </w:rPr>
        <w:t>Толмачевское</w:t>
      </w:r>
      <w:proofErr w:type="spellEnd"/>
      <w:r w:rsidR="00CA7BF4">
        <w:rPr>
          <w:rFonts w:ascii="Arial" w:hAnsi="Arial" w:cs="Arial"/>
          <w:sz w:val="20"/>
          <w:szCs w:val="20"/>
        </w:rPr>
        <w:t xml:space="preserve"> шоссе, 33</w:t>
      </w:r>
      <w:proofErr w:type="gramStart"/>
      <w:r w:rsidR="00CA7BF4">
        <w:rPr>
          <w:rFonts w:ascii="Arial" w:hAnsi="Arial" w:cs="Arial"/>
          <w:sz w:val="20"/>
          <w:szCs w:val="20"/>
        </w:rPr>
        <w:t xml:space="preserve"> Б</w:t>
      </w:r>
      <w:proofErr w:type="gramEnd"/>
      <w:r>
        <w:rPr>
          <w:rFonts w:ascii="Arial" w:hAnsi="Arial" w:cs="Arial"/>
          <w:sz w:val="20"/>
          <w:szCs w:val="20"/>
        </w:rPr>
        <w:t>, склад №1 («кирпичный»). Тел. (383) 2119492</w:t>
      </w:r>
    </w:p>
    <w:p w:rsidR="009E4342" w:rsidRPr="00854B25" w:rsidRDefault="009E4342" w:rsidP="008F16D2">
      <w:pPr>
        <w:jc w:val="center"/>
        <w:outlineLvl w:val="0"/>
        <w:rPr>
          <w:rFonts w:ascii="Arial" w:hAnsi="Arial" w:cs="Arial"/>
        </w:rPr>
      </w:pPr>
      <w:r w:rsidRPr="00854B25">
        <w:rPr>
          <w:rFonts w:ascii="Arial" w:hAnsi="Arial" w:cs="Arial"/>
          <w:sz w:val="20"/>
          <w:szCs w:val="20"/>
        </w:rPr>
        <w:t xml:space="preserve"> режим работы: </w:t>
      </w:r>
      <w:proofErr w:type="spellStart"/>
      <w:r>
        <w:rPr>
          <w:rFonts w:ascii="Arial" w:hAnsi="Arial" w:cs="Arial"/>
          <w:sz w:val="20"/>
          <w:szCs w:val="20"/>
        </w:rPr>
        <w:t>пн-пт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54B25">
        <w:rPr>
          <w:rFonts w:ascii="Arial" w:hAnsi="Arial" w:cs="Arial"/>
          <w:sz w:val="20"/>
          <w:szCs w:val="20"/>
        </w:rPr>
        <w:t xml:space="preserve">с </w:t>
      </w:r>
      <w:r>
        <w:rPr>
          <w:rFonts w:ascii="Arial" w:hAnsi="Arial" w:cs="Arial"/>
          <w:sz w:val="20"/>
          <w:szCs w:val="20"/>
        </w:rPr>
        <w:t xml:space="preserve">9-18 </w:t>
      </w:r>
      <w:r w:rsidRPr="00854B25">
        <w:rPr>
          <w:rFonts w:ascii="Arial" w:hAnsi="Arial" w:cs="Arial"/>
          <w:sz w:val="20"/>
          <w:szCs w:val="20"/>
        </w:rPr>
        <w:t>ч, суббота, воскресенье – выходные дни</w:t>
      </w:r>
      <w:r>
        <w:rPr>
          <w:rFonts w:ascii="Arial" w:hAnsi="Arial" w:cs="Arial"/>
          <w:sz w:val="20"/>
          <w:szCs w:val="20"/>
        </w:rPr>
        <w:t>.</w:t>
      </w:r>
    </w:p>
    <w:p w:rsidR="009E4342" w:rsidRDefault="009E4342">
      <w:pPr>
        <w:jc w:val="center"/>
        <w:outlineLvl w:val="0"/>
        <w:rPr>
          <w:rFonts w:ascii="Arial" w:hAnsi="Arial" w:cs="Arial"/>
          <w:b/>
          <w:bCs/>
          <w:sz w:val="8"/>
          <w:szCs w:val="8"/>
        </w:rPr>
      </w:pPr>
    </w:p>
    <w:p w:rsidR="009E4342" w:rsidRDefault="009E4342">
      <w:pPr>
        <w:rPr>
          <w:rFonts w:ascii="Arial" w:hAnsi="Arial" w:cs="Arial"/>
          <w:b/>
          <w:bCs/>
          <w:i/>
          <w:iCs/>
          <w:sz w:val="8"/>
          <w:szCs w:val="8"/>
        </w:rPr>
      </w:pPr>
    </w:p>
    <w:p w:rsidR="009E4342" w:rsidRDefault="009E434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 </w:t>
      </w:r>
      <w:r>
        <w:rPr>
          <w:rFonts w:ascii="Arial" w:hAnsi="Arial" w:cs="Arial"/>
          <w:b/>
          <w:bCs/>
          <w:sz w:val="16"/>
          <w:szCs w:val="16"/>
        </w:rPr>
        <w:t>В цену включено:</w:t>
      </w:r>
      <w:r>
        <w:rPr>
          <w:rFonts w:ascii="Arial" w:hAnsi="Arial" w:cs="Arial"/>
          <w:sz w:val="16"/>
          <w:szCs w:val="16"/>
        </w:rPr>
        <w:t xml:space="preserve"> ж.д. тариф Новосибирск - Нерюнгри, перевозка автотранспортом из Нерюнгри в Якутск, погрузо-разгрузочные работы в пунктах отправления и назначения, оформление документов, НДС.  </w:t>
      </w:r>
    </w:p>
    <w:p w:rsidR="009E4342" w:rsidRDefault="009E434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 Срок доставки</w:t>
      </w:r>
      <w:r>
        <w:rPr>
          <w:rFonts w:ascii="Arial" w:hAnsi="Arial" w:cs="Arial"/>
          <w:sz w:val="16"/>
          <w:szCs w:val="16"/>
        </w:rPr>
        <w:t xml:space="preserve"> исчисляется с момента отправки транспортного средства.   </w:t>
      </w:r>
    </w:p>
    <w:p w:rsidR="009E4342" w:rsidRPr="00465668" w:rsidRDefault="009E4342" w:rsidP="008F16D2">
      <w:pPr>
        <w:rPr>
          <w:rFonts w:ascii="Arial Black" w:hAnsi="Arial Black" w:cs="Arial Black"/>
          <w:sz w:val="20"/>
          <w:szCs w:val="20"/>
          <w:u w:val="single"/>
        </w:rPr>
      </w:pPr>
      <w:r>
        <w:rPr>
          <w:rFonts w:ascii="Arial Black" w:hAnsi="Arial Black" w:cs="Arial Black"/>
          <w:sz w:val="20"/>
          <w:szCs w:val="20"/>
          <w:u w:val="single"/>
        </w:rPr>
        <w:t>Прием заявок:</w:t>
      </w:r>
    </w:p>
    <w:p w:rsidR="009E4342" w:rsidRDefault="009E4342" w:rsidP="008F16D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в Якутске (4112) 44-77-77, </w:t>
      </w:r>
      <w:r w:rsidR="00CA7BF4">
        <w:rPr>
          <w:rFonts w:ascii="Arial" w:hAnsi="Arial" w:cs="Arial"/>
          <w:b/>
          <w:bCs/>
          <w:sz w:val="22"/>
          <w:szCs w:val="22"/>
        </w:rPr>
        <w:t>70-70-65</w:t>
      </w:r>
    </w:p>
    <w:p w:rsidR="009E4342" w:rsidRDefault="009E4342">
      <w:pPr>
        <w:tabs>
          <w:tab w:val="left" w:pos="1995"/>
        </w:tabs>
        <w:rPr>
          <w:rFonts w:ascii="Arial" w:hAnsi="Arial" w:cs="Arial"/>
          <w:b/>
          <w:bCs/>
          <w:sz w:val="8"/>
          <w:szCs w:val="8"/>
        </w:rPr>
      </w:pPr>
    </w:p>
    <w:p w:rsidR="009E4342" w:rsidRDefault="009E43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Заявки с оказанием услуги экспедирования</w:t>
      </w:r>
      <w:r>
        <w:rPr>
          <w:rFonts w:ascii="Arial" w:hAnsi="Arial" w:cs="Arial"/>
          <w:sz w:val="18"/>
          <w:szCs w:val="18"/>
        </w:rPr>
        <w:t xml:space="preserve">  груза со склада Грузоотправителя до станции погрузки принимаются накануне дня подачи автотранспорта.</w:t>
      </w:r>
    </w:p>
    <w:p w:rsidR="009E4342" w:rsidRDefault="009E4342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 Black" w:hAnsi="Arial Black" w:cs="Arial Black"/>
          <w:sz w:val="20"/>
          <w:szCs w:val="20"/>
          <w:u w:val="single"/>
        </w:rPr>
        <w:t xml:space="preserve">Прием грузов на складе  </w:t>
      </w:r>
      <w:r>
        <w:rPr>
          <w:rFonts w:ascii="Arial" w:hAnsi="Arial" w:cs="Arial"/>
          <w:sz w:val="18"/>
          <w:szCs w:val="18"/>
        </w:rPr>
        <w:t>ежедневно с 9-18 ч, кроме сб, вс.</w:t>
      </w:r>
    </w:p>
    <w:p w:rsidR="009E4342" w:rsidRDefault="009E4342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9E4342" w:rsidRDefault="009E4342">
      <w:pPr>
        <w:jc w:val="both"/>
        <w:outlineLvl w:val="0"/>
        <w:rPr>
          <w:rFonts w:ascii="Arial" w:hAnsi="Arial" w:cs="Arial"/>
          <w:sz w:val="8"/>
          <w:szCs w:val="8"/>
        </w:rPr>
      </w:pPr>
    </w:p>
    <w:p w:rsidR="009E4342" w:rsidRDefault="009E4342">
      <w:pPr>
        <w:ind w:left="40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Груз измеряется по весу или объему в зависимости от коэффициента </w:t>
      </w:r>
      <w:proofErr w:type="spellStart"/>
      <w:r>
        <w:rPr>
          <w:rFonts w:ascii="Arial" w:hAnsi="Arial" w:cs="Arial"/>
          <w:sz w:val="18"/>
          <w:szCs w:val="18"/>
        </w:rPr>
        <w:t>К=ве</w:t>
      </w:r>
      <w:proofErr w:type="gramStart"/>
      <w:r>
        <w:rPr>
          <w:rFonts w:ascii="Arial" w:hAnsi="Arial" w:cs="Arial"/>
          <w:sz w:val="18"/>
          <w:szCs w:val="18"/>
        </w:rPr>
        <w:t>с</w:t>
      </w:r>
      <w:proofErr w:type="spellEnd"/>
      <w:r>
        <w:rPr>
          <w:rFonts w:ascii="Arial" w:hAnsi="Arial" w:cs="Arial"/>
          <w:sz w:val="18"/>
          <w:szCs w:val="18"/>
        </w:rPr>
        <w:t>(</w:t>
      </w:r>
      <w:proofErr w:type="gramEnd"/>
      <w:r>
        <w:rPr>
          <w:rFonts w:ascii="Arial" w:hAnsi="Arial" w:cs="Arial"/>
          <w:sz w:val="18"/>
          <w:szCs w:val="18"/>
        </w:rPr>
        <w:t>т)/объем(м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). При</w:t>
      </w:r>
      <w:proofErr w:type="gramStart"/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>К</w:t>
      </w:r>
      <w:proofErr w:type="gramEnd"/>
      <w:r>
        <w:rPr>
          <w:rFonts w:ascii="Arial" w:hAnsi="Arial" w:cs="Arial"/>
          <w:b/>
          <w:bCs/>
          <w:sz w:val="18"/>
          <w:szCs w:val="18"/>
        </w:rPr>
        <w:t>&gt;=0,3</w:t>
      </w:r>
      <w:r>
        <w:rPr>
          <w:rFonts w:ascii="Arial" w:hAnsi="Arial" w:cs="Arial"/>
          <w:sz w:val="18"/>
          <w:szCs w:val="18"/>
        </w:rPr>
        <w:t xml:space="preserve"> груз оценивается по весу, при </w:t>
      </w:r>
      <w:r>
        <w:rPr>
          <w:rFonts w:ascii="Arial" w:hAnsi="Arial" w:cs="Arial"/>
          <w:b/>
          <w:bCs/>
          <w:sz w:val="18"/>
          <w:szCs w:val="18"/>
        </w:rPr>
        <w:t>К&lt;0,3</w:t>
      </w:r>
      <w:r>
        <w:rPr>
          <w:rFonts w:ascii="Arial" w:hAnsi="Arial" w:cs="Arial"/>
          <w:sz w:val="18"/>
          <w:szCs w:val="18"/>
        </w:rPr>
        <w:t xml:space="preserve"> груз оценивается по объему. Определение объёма перевозимого груза производится с поправочным коэффициентом 1,1 (+10%), учитывающим плотность загрузки.</w:t>
      </w:r>
    </w:p>
    <w:p w:rsidR="009E4342" w:rsidRPr="00AA4C8E" w:rsidRDefault="009E4342">
      <w:pPr>
        <w:ind w:left="403"/>
        <w:jc w:val="both"/>
        <w:rPr>
          <w:rFonts w:ascii="Arial" w:hAnsi="Arial" w:cs="Arial"/>
          <w:sz w:val="18"/>
          <w:szCs w:val="18"/>
        </w:rPr>
      </w:pPr>
    </w:p>
    <w:p w:rsidR="009E4342" w:rsidRDefault="009E4342">
      <w:pPr>
        <w:rPr>
          <w:rFonts w:ascii="Arial" w:hAnsi="Arial" w:cs="Arial"/>
          <w:i/>
          <w:iCs/>
          <w:sz w:val="15"/>
          <w:szCs w:val="15"/>
        </w:rPr>
      </w:pPr>
    </w:p>
    <w:p w:rsidR="009E4342" w:rsidRDefault="009E43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Груз считается негабаритным,</w:t>
      </w:r>
      <w:r>
        <w:rPr>
          <w:rFonts w:ascii="Arial" w:hAnsi="Arial" w:cs="Arial"/>
          <w:sz w:val="18"/>
          <w:szCs w:val="18"/>
        </w:rPr>
        <w:t xml:space="preserve"> если вес одного места без паллета более 100кг; вес одного места на паллете более 1000 кг; объем одного места более 2 м3, один из его линейных размеров более 3м.</w:t>
      </w:r>
    </w:p>
    <w:p w:rsidR="009E4342" w:rsidRDefault="009E43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Если параметры груза превышают указанные нормы по одной позиции – стоимость перевозки увеличивается на 20%; по двум позициям - стоимость перевозки увеличивается на 30%; по трем позициям – стоимость перевозки увеличивается на 40%.</w:t>
      </w:r>
    </w:p>
    <w:p w:rsidR="009E4342" w:rsidRDefault="009E4342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ВНИМАНИЕ! Перевозку негабаритных грузов необходимо заранее согласовывать!</w:t>
      </w:r>
    </w:p>
    <w:p w:rsidR="009E4342" w:rsidRDefault="009E4342">
      <w:pPr>
        <w:jc w:val="both"/>
        <w:rPr>
          <w:rFonts w:ascii="Arial" w:hAnsi="Arial" w:cs="Arial"/>
          <w:sz w:val="8"/>
          <w:szCs w:val="8"/>
        </w:rPr>
      </w:pPr>
    </w:p>
    <w:p w:rsidR="009E4342" w:rsidRDefault="009E4342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 Black" w:hAnsi="Arial Black" w:cs="Arial Black"/>
          <w:sz w:val="20"/>
          <w:szCs w:val="20"/>
          <w:u w:val="single"/>
        </w:rPr>
        <w:t xml:space="preserve">Документы необходимые для отправки груза:                                              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9E4342" w:rsidRDefault="009E43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Юридическим лицам:</w:t>
      </w:r>
      <w:r>
        <w:rPr>
          <w:rFonts w:ascii="Arial" w:hAnsi="Arial" w:cs="Arial"/>
          <w:b/>
          <w:bCs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копия сертификата (если груз подлежит обязательной  сертификации);  копия счета-фактуры и  товарной накладной (1 экземпляр);</w:t>
      </w:r>
    </w:p>
    <w:p w:rsidR="009E4342" w:rsidRDefault="009E4342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ветеринарное свидетельство (Форма №2), если груз под контролем Госветнадзора.</w:t>
      </w:r>
    </w:p>
    <w:p w:rsidR="009E4342" w:rsidRDefault="009E43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Физическим лицам: </w:t>
      </w:r>
      <w:r>
        <w:rPr>
          <w:rFonts w:ascii="Arial" w:hAnsi="Arial" w:cs="Arial"/>
          <w:sz w:val="18"/>
          <w:szCs w:val="18"/>
        </w:rPr>
        <w:t>заявление от физического лица с описью отправляемого груза, и указанием реквизитов Грузоотправителя, Грузополучателя, Плательщика (ФИО, паспортные  данные, контактные телефоны).</w:t>
      </w:r>
    </w:p>
    <w:p w:rsidR="009E4342" w:rsidRDefault="009E43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Оригиналы документов, которые необходимо передать Грузополучателю, можно упаковать в одно из мест груза, либо сдать отдельным местом с указанием его в Экспедиторском документе.</w:t>
      </w:r>
    </w:p>
    <w:p w:rsidR="009E4342" w:rsidRDefault="009E4342">
      <w:pPr>
        <w:jc w:val="both"/>
        <w:rPr>
          <w:rFonts w:ascii="Arial" w:hAnsi="Arial" w:cs="Arial"/>
          <w:sz w:val="8"/>
          <w:szCs w:val="8"/>
        </w:rPr>
      </w:pPr>
    </w:p>
    <w:p w:rsidR="009E4342" w:rsidRDefault="009E43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 Black" w:hAnsi="Arial Black" w:cs="Arial Black"/>
          <w:sz w:val="18"/>
          <w:szCs w:val="18"/>
          <w:u w:val="single"/>
        </w:rPr>
        <w:t>Выдача грузов</w:t>
      </w:r>
      <w:r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осуществляется после полной оплаты услуг, по предварительному уведомлению Грузополучателя сотрудниками компании в пункте назначения либо доставляется на склад Получателя. </w:t>
      </w:r>
    </w:p>
    <w:p w:rsidR="009E4342" w:rsidRDefault="009E4342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Склад в г</w:t>
      </w:r>
      <w:proofErr w:type="gramStart"/>
      <w:r>
        <w:rPr>
          <w:rFonts w:ascii="Arial" w:hAnsi="Arial" w:cs="Arial"/>
          <w:sz w:val="18"/>
          <w:szCs w:val="18"/>
        </w:rPr>
        <w:t>.Я</w:t>
      </w:r>
      <w:proofErr w:type="gramEnd"/>
      <w:r>
        <w:rPr>
          <w:rFonts w:ascii="Arial" w:hAnsi="Arial" w:cs="Arial"/>
          <w:sz w:val="18"/>
          <w:szCs w:val="18"/>
        </w:rPr>
        <w:t xml:space="preserve">кутске: ул. </w:t>
      </w:r>
      <w:proofErr w:type="spellStart"/>
      <w:r w:rsidR="00CA7BF4">
        <w:rPr>
          <w:rFonts w:ascii="Arial" w:hAnsi="Arial" w:cs="Arial"/>
          <w:sz w:val="18"/>
          <w:szCs w:val="18"/>
        </w:rPr>
        <w:t>Новопортовская</w:t>
      </w:r>
      <w:proofErr w:type="spellEnd"/>
      <w:r w:rsidR="00CA7BF4">
        <w:rPr>
          <w:rFonts w:ascii="Arial" w:hAnsi="Arial" w:cs="Arial"/>
          <w:sz w:val="18"/>
          <w:szCs w:val="18"/>
        </w:rPr>
        <w:t>, д. 1</w:t>
      </w:r>
      <w:r>
        <w:rPr>
          <w:rFonts w:ascii="Arial" w:hAnsi="Arial" w:cs="Arial"/>
          <w:sz w:val="18"/>
          <w:szCs w:val="18"/>
        </w:rPr>
        <w:t>,  с 10.00 – 18.00 ч, обед 13.00-14.00</w:t>
      </w:r>
    </w:p>
    <w:p w:rsidR="009E4342" w:rsidRDefault="009E43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тел. (4112) 44-77-77</w:t>
      </w:r>
    </w:p>
    <w:p w:rsidR="009E4342" w:rsidRDefault="009E43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Хранение груза осуществляется бесплатно в течение 3 дней, последующее хранение оплачивается Клиентом из расчета 15 руб\м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, или 40 </w:t>
      </w:r>
      <w:proofErr w:type="spellStart"/>
      <w:r>
        <w:rPr>
          <w:rFonts w:ascii="Arial" w:hAnsi="Arial" w:cs="Arial"/>
          <w:sz w:val="18"/>
          <w:szCs w:val="18"/>
        </w:rPr>
        <w:t>руб</w:t>
      </w:r>
      <w:proofErr w:type="spellEnd"/>
      <w:r>
        <w:rPr>
          <w:rFonts w:ascii="Arial" w:hAnsi="Arial" w:cs="Arial"/>
          <w:sz w:val="18"/>
          <w:szCs w:val="18"/>
        </w:rPr>
        <w:t>/т в сутки.</w:t>
      </w:r>
    </w:p>
    <w:p w:rsidR="009E4342" w:rsidRDefault="009E4342">
      <w:pPr>
        <w:rPr>
          <w:rFonts w:ascii="Arial" w:hAnsi="Arial" w:cs="Arial"/>
          <w:sz w:val="8"/>
          <w:szCs w:val="8"/>
        </w:rPr>
      </w:pPr>
    </w:p>
    <w:p w:rsidR="009E4342" w:rsidRDefault="009E4342">
      <w:pPr>
        <w:rPr>
          <w:rFonts w:ascii="Arial" w:hAnsi="Arial" w:cs="Arial"/>
          <w:sz w:val="8"/>
          <w:szCs w:val="8"/>
        </w:rPr>
      </w:pPr>
    </w:p>
    <w:p w:rsidR="009E4342" w:rsidRDefault="009E4342">
      <w:pPr>
        <w:jc w:val="both"/>
        <w:rPr>
          <w:rFonts w:ascii="Arial Black" w:hAnsi="Arial Black" w:cs="Arial Black"/>
          <w:sz w:val="20"/>
          <w:szCs w:val="20"/>
          <w:u w:val="single"/>
        </w:rPr>
      </w:pPr>
      <w:r>
        <w:rPr>
          <w:rFonts w:ascii="Arial Black" w:hAnsi="Arial Black" w:cs="Arial Black"/>
          <w:sz w:val="20"/>
          <w:szCs w:val="20"/>
          <w:u w:val="single"/>
        </w:rPr>
        <w:t>Документы необходимые для получения груза:</w:t>
      </w:r>
    </w:p>
    <w:p w:rsidR="009E4342" w:rsidRPr="00EF4639" w:rsidRDefault="009E43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Юридическим лицам: </w:t>
      </w:r>
      <w:r>
        <w:rPr>
          <w:rFonts w:ascii="Arial" w:hAnsi="Arial" w:cs="Arial"/>
          <w:sz w:val="18"/>
          <w:szCs w:val="18"/>
        </w:rPr>
        <w:t xml:space="preserve">доверенность от Грузополучателя (оригинал) и документ, удостоверяющий личность представителя  Грузополучателя. </w:t>
      </w:r>
    </w:p>
    <w:p w:rsidR="009E4342" w:rsidRDefault="009E43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Физическим лицам: </w:t>
      </w:r>
      <w:r>
        <w:rPr>
          <w:rFonts w:ascii="Arial" w:hAnsi="Arial" w:cs="Arial"/>
          <w:sz w:val="18"/>
          <w:szCs w:val="18"/>
        </w:rPr>
        <w:t>документ, удостоверяющий личность Грузополучателя.</w:t>
      </w:r>
    </w:p>
    <w:p w:rsidR="009E4342" w:rsidRDefault="009E4342">
      <w:pPr>
        <w:jc w:val="both"/>
        <w:rPr>
          <w:rFonts w:ascii="Arial" w:hAnsi="Arial" w:cs="Arial"/>
          <w:sz w:val="8"/>
          <w:szCs w:val="8"/>
        </w:rPr>
      </w:pPr>
    </w:p>
    <w:p w:rsidR="009E4342" w:rsidRDefault="009E43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 Black" w:hAnsi="Arial Black" w:cs="Arial Black"/>
          <w:sz w:val="20"/>
          <w:szCs w:val="20"/>
          <w:u w:val="single"/>
        </w:rPr>
        <w:t>Дополнительные услуги</w:t>
      </w:r>
      <w:r>
        <w:rPr>
          <w:rFonts w:ascii="Arial" w:hAnsi="Arial" w:cs="Arial"/>
          <w:sz w:val="18"/>
          <w:szCs w:val="18"/>
          <w:u w:val="single"/>
        </w:rPr>
        <w:t xml:space="preserve"> (за отдельную стоимость, </w:t>
      </w:r>
      <w:proofErr w:type="gramStart"/>
      <w:r>
        <w:rPr>
          <w:rFonts w:ascii="Arial" w:hAnsi="Arial" w:cs="Arial"/>
          <w:sz w:val="18"/>
          <w:szCs w:val="18"/>
          <w:u w:val="single"/>
        </w:rPr>
        <w:t>согласно прайс-листа</w:t>
      </w:r>
      <w:proofErr w:type="gramEnd"/>
      <w:r>
        <w:rPr>
          <w:rFonts w:ascii="Arial" w:hAnsi="Arial" w:cs="Arial"/>
          <w:sz w:val="18"/>
          <w:szCs w:val="18"/>
          <w:u w:val="single"/>
        </w:rPr>
        <w:t xml:space="preserve"> на дополнительные услуги):</w:t>
      </w:r>
      <w:r>
        <w:rPr>
          <w:rFonts w:ascii="Arial" w:hAnsi="Arial" w:cs="Arial"/>
          <w:sz w:val="18"/>
          <w:szCs w:val="18"/>
        </w:rPr>
        <w:t xml:space="preserve"> экспедирование груза автотранспортом со склада Грузоотправителя по Новосибирску и области до станции погрузки; доставка груза автотранспортом до склада Грузополучателя в пункте назначения; укрепление упаковки груза с использованием дополнительных материалов; страхование груза.</w:t>
      </w:r>
    </w:p>
    <w:p w:rsidR="009E4342" w:rsidRDefault="009E4342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9E4342" w:rsidRDefault="009E4342" w:rsidP="0065189C">
      <w:pPr>
        <w:rPr>
          <w:rFonts w:ascii="Arial" w:hAnsi="Arial" w:cs="Arial"/>
          <w:b/>
          <w:bCs/>
        </w:rPr>
      </w:pPr>
      <w:r w:rsidRPr="0065189C">
        <w:rPr>
          <w:rFonts w:ascii="Arial" w:hAnsi="Arial" w:cs="Arial"/>
          <w:b/>
          <w:bCs/>
        </w:rPr>
        <w:t xml:space="preserve">ПРИЕМ ЗАЯВОК ОСУЩЕСТВЛЯЕТСЯ </w:t>
      </w:r>
    </w:p>
    <w:p w:rsidR="009E4342" w:rsidRDefault="009E4342" w:rsidP="0065189C">
      <w:pPr>
        <w:rPr>
          <w:rFonts w:ascii="Arial" w:hAnsi="Arial" w:cs="Arial"/>
          <w:b/>
          <w:bCs/>
        </w:rPr>
      </w:pPr>
      <w:r w:rsidRPr="0065189C">
        <w:rPr>
          <w:rFonts w:ascii="Arial" w:hAnsi="Arial" w:cs="Arial"/>
          <w:b/>
          <w:bCs/>
        </w:rPr>
        <w:t>В Г. ЯКУТСКЕ</w:t>
      </w:r>
      <w:r>
        <w:rPr>
          <w:rFonts w:ascii="Arial" w:hAnsi="Arial" w:cs="Arial"/>
          <w:b/>
          <w:bCs/>
        </w:rPr>
        <w:t xml:space="preserve">    </w:t>
      </w:r>
      <w:r w:rsidRPr="0065189C">
        <w:rPr>
          <w:rFonts w:ascii="Arial" w:hAnsi="Arial" w:cs="Arial"/>
          <w:b/>
          <w:bCs/>
        </w:rPr>
        <w:t xml:space="preserve">ТЕЛ 44-77-77, 47-37-07, </w:t>
      </w:r>
      <w:r w:rsidR="00CA7BF4">
        <w:rPr>
          <w:rFonts w:ascii="Arial" w:hAnsi="Arial" w:cs="Arial"/>
          <w:b/>
          <w:bCs/>
        </w:rPr>
        <w:t>70-70-65</w:t>
      </w:r>
    </w:p>
    <w:p w:rsidR="009E4342" w:rsidRPr="0065189C" w:rsidRDefault="009E4342" w:rsidP="006518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 В НОВОСИБИРСКЕ     ТЕЛ. (383) 2119492</w:t>
      </w:r>
    </w:p>
    <w:p w:rsidR="009E4342" w:rsidRDefault="009E434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E4342" w:rsidRPr="00465668" w:rsidRDefault="009E434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E4342" w:rsidRDefault="009E4342">
      <w:pPr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ВНИМАНИЕ!!! Компания оставляет за собой право  изменять расценки без предварительного уведомления Клиентов.</w:t>
      </w:r>
    </w:p>
    <w:sectPr w:rsidR="009E4342" w:rsidSect="00CE2BBB">
      <w:pgSz w:w="11906" w:h="16838"/>
      <w:pgMar w:top="1025" w:right="449" w:bottom="228" w:left="6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E7D" w:rsidRDefault="00482E7D" w:rsidP="007C3295">
      <w:r>
        <w:separator/>
      </w:r>
    </w:p>
  </w:endnote>
  <w:endnote w:type="continuationSeparator" w:id="0">
    <w:p w:rsidR="00482E7D" w:rsidRDefault="00482E7D" w:rsidP="007C3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E7D" w:rsidRDefault="00482E7D" w:rsidP="007C3295">
      <w:r>
        <w:separator/>
      </w:r>
    </w:p>
  </w:footnote>
  <w:footnote w:type="continuationSeparator" w:id="0">
    <w:p w:rsidR="00482E7D" w:rsidRDefault="00482E7D" w:rsidP="007C3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9F0"/>
    <w:multiLevelType w:val="hybridMultilevel"/>
    <w:tmpl w:val="9912C2F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">
    <w:nsid w:val="32F92735"/>
    <w:multiLevelType w:val="hybridMultilevel"/>
    <w:tmpl w:val="A22A9742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2">
    <w:nsid w:val="51DA6B93"/>
    <w:multiLevelType w:val="hybridMultilevel"/>
    <w:tmpl w:val="8D7402A0"/>
    <w:lvl w:ilvl="0" w:tplc="0419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3">
    <w:nsid w:val="53965D9C"/>
    <w:multiLevelType w:val="hybridMultilevel"/>
    <w:tmpl w:val="01F0C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C5F7EF9"/>
    <w:multiLevelType w:val="multilevel"/>
    <w:tmpl w:val="8D7402A0"/>
    <w:lvl w:ilvl="0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5">
    <w:nsid w:val="607D6750"/>
    <w:multiLevelType w:val="hybridMultilevel"/>
    <w:tmpl w:val="0C741CE4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6">
    <w:nsid w:val="6C09727D"/>
    <w:multiLevelType w:val="hybridMultilevel"/>
    <w:tmpl w:val="E034D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FDC1104"/>
    <w:multiLevelType w:val="hybridMultilevel"/>
    <w:tmpl w:val="FCB2F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57"/>
  <w:drawingGridVerticalSpacing w:val="5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67765"/>
    <w:rsid w:val="00055D49"/>
    <w:rsid w:val="000E53BD"/>
    <w:rsid w:val="000F2F6D"/>
    <w:rsid w:val="001C0210"/>
    <w:rsid w:val="001D6174"/>
    <w:rsid w:val="00205A8F"/>
    <w:rsid w:val="002F6577"/>
    <w:rsid w:val="00326A23"/>
    <w:rsid w:val="003617F2"/>
    <w:rsid w:val="00465668"/>
    <w:rsid w:val="00470739"/>
    <w:rsid w:val="00482E7D"/>
    <w:rsid w:val="005659DF"/>
    <w:rsid w:val="0060039D"/>
    <w:rsid w:val="00612B66"/>
    <w:rsid w:val="0065189C"/>
    <w:rsid w:val="00663D96"/>
    <w:rsid w:val="00690A51"/>
    <w:rsid w:val="00735FFE"/>
    <w:rsid w:val="00785C0F"/>
    <w:rsid w:val="007C3295"/>
    <w:rsid w:val="007D4BAC"/>
    <w:rsid w:val="0085383E"/>
    <w:rsid w:val="00854B25"/>
    <w:rsid w:val="008853E8"/>
    <w:rsid w:val="00895C8D"/>
    <w:rsid w:val="008A0083"/>
    <w:rsid w:val="008A3433"/>
    <w:rsid w:val="008A6F98"/>
    <w:rsid w:val="008A7AF5"/>
    <w:rsid w:val="008E5BC6"/>
    <w:rsid w:val="008F16D2"/>
    <w:rsid w:val="009E4342"/>
    <w:rsid w:val="00A233E9"/>
    <w:rsid w:val="00A316F1"/>
    <w:rsid w:val="00A324FB"/>
    <w:rsid w:val="00A421BC"/>
    <w:rsid w:val="00A441C9"/>
    <w:rsid w:val="00A5635B"/>
    <w:rsid w:val="00AA4C8E"/>
    <w:rsid w:val="00B56776"/>
    <w:rsid w:val="00B63645"/>
    <w:rsid w:val="00BA7D29"/>
    <w:rsid w:val="00C23CD4"/>
    <w:rsid w:val="00C937F0"/>
    <w:rsid w:val="00CA7BF4"/>
    <w:rsid w:val="00CD1EE8"/>
    <w:rsid w:val="00CE2BBB"/>
    <w:rsid w:val="00CF6764"/>
    <w:rsid w:val="00D12C5B"/>
    <w:rsid w:val="00D21657"/>
    <w:rsid w:val="00D27884"/>
    <w:rsid w:val="00DB15F9"/>
    <w:rsid w:val="00DC11D1"/>
    <w:rsid w:val="00E02A98"/>
    <w:rsid w:val="00E1485F"/>
    <w:rsid w:val="00E54A38"/>
    <w:rsid w:val="00E63AA8"/>
    <w:rsid w:val="00E86C98"/>
    <w:rsid w:val="00EF4639"/>
    <w:rsid w:val="00F66CD3"/>
    <w:rsid w:val="00F67765"/>
    <w:rsid w:val="00F7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C32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C3295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CE2B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27C"/>
    <w:rPr>
      <w:sz w:val="0"/>
      <w:szCs w:val="0"/>
    </w:rPr>
  </w:style>
  <w:style w:type="character" w:styleId="a7">
    <w:name w:val="Hyperlink"/>
    <w:basedOn w:val="a0"/>
    <w:uiPriority w:val="99"/>
    <w:rsid w:val="00CE2BBB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rsid w:val="007C32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C329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605</Words>
  <Characters>3450</Characters>
  <Application>Microsoft Office Word</Application>
  <DocSecurity>0</DocSecurity>
  <Lines>28</Lines>
  <Paragraphs>8</Paragraphs>
  <ScaleCrop>false</ScaleCrop>
  <Company>Sherl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lipovskih</dc:creator>
  <cp:lastModifiedBy>arxipova.natalya</cp:lastModifiedBy>
  <cp:revision>3</cp:revision>
  <cp:lastPrinted>2011-01-13T03:42:00Z</cp:lastPrinted>
  <dcterms:created xsi:type="dcterms:W3CDTF">2016-05-27T12:45:00Z</dcterms:created>
  <dcterms:modified xsi:type="dcterms:W3CDTF">2016-05-27T12:47:00Z</dcterms:modified>
</cp:coreProperties>
</file>