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3B" w:rsidRPr="00704AF8" w:rsidRDefault="00C47549" w:rsidP="0018373B">
      <w:pPr>
        <w:pStyle w:val="ConsNonformat"/>
        <w:contextualSpacing/>
        <w:outlineLvl w:val="0"/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</w:pPr>
      <w:r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bookmarkStart w:id="0" w:name="_GoBack"/>
      <w:bookmarkEnd w:id="0"/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Компания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«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ТД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Электрокотел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78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»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br/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Официальные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представители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завода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ООО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ТД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«ВЕЛЕС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ЭЛЕКТРО»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br/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Предложения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по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 xml:space="preserve"> </w:t>
      </w:r>
      <w:r w:rsidR="0018373B" w:rsidRPr="00704AF8">
        <w:rPr>
          <w:rFonts w:asciiTheme="majorHAnsi" w:eastAsiaTheme="majorEastAsia" w:hAnsi="Century Gothic" w:cstheme="majorBidi"/>
          <w:color w:val="1F3864" w:themeColor="accent5" w:themeShade="80"/>
          <w:kern w:val="24"/>
          <w:sz w:val="28"/>
          <w:szCs w:val="28"/>
        </w:rPr>
        <w:t>сотрудничеству</w:t>
      </w:r>
    </w:p>
    <w:p w:rsidR="0018373B" w:rsidRPr="00F61CE8" w:rsidRDefault="00FC39A9" w:rsidP="0018373B">
      <w:pPr>
        <w:spacing w:after="0" w:line="240" w:lineRule="auto"/>
        <w:ind w:right="58"/>
        <w:jc w:val="right"/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</w:pPr>
      <w:r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Молчанова</w:t>
      </w:r>
      <w:r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 xml:space="preserve"> </w:t>
      </w:r>
      <w:r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Мария</w:t>
      </w:r>
      <w:r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 xml:space="preserve"> </w:t>
      </w:r>
      <w:r w:rsidR="0018373B"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br/>
      </w:r>
      <w:r w:rsidR="0018373B" w:rsidRPr="00704AF8"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Моб</w:t>
      </w:r>
      <w:r w:rsidR="0018373B" w:rsidRPr="00704AF8"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.</w:t>
      </w:r>
      <w:r w:rsidR="0018373B" w:rsidRPr="00704AF8"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 </w:t>
      </w:r>
      <w:r w:rsidR="0018373B"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+7(911)</w:t>
      </w:r>
      <w:r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725-90-48</w:t>
      </w:r>
    </w:p>
    <w:p w:rsidR="0018373B" w:rsidRPr="00704AF8" w:rsidRDefault="0018373B" w:rsidP="0018373B">
      <w:pPr>
        <w:spacing w:after="0" w:line="240" w:lineRule="auto"/>
        <w:ind w:right="58"/>
        <w:jc w:val="right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930541">
        <w:rPr>
          <w:rFonts w:ascii="Arial" w:hAnsi="Arial" w:cs="Arial"/>
          <w:color w:val="1F3864" w:themeColor="accent5" w:themeShade="80"/>
          <w:sz w:val="24"/>
          <w:szCs w:val="24"/>
          <w:shd w:val="clear" w:color="auto" w:fill="FFFFFF"/>
          <w:lang w:val="en-US"/>
        </w:rPr>
        <w:t>e</w:t>
      </w:r>
      <w:r w:rsidRPr="00930541">
        <w:rPr>
          <w:rFonts w:ascii="Arial" w:hAnsi="Arial" w:cs="Arial"/>
          <w:color w:val="1F3864" w:themeColor="accent5" w:themeShade="80"/>
          <w:sz w:val="24"/>
          <w:szCs w:val="24"/>
          <w:shd w:val="clear" w:color="auto" w:fill="FFFFFF"/>
        </w:rPr>
        <w:t>-</w:t>
      </w:r>
      <w:r w:rsidRPr="00930541">
        <w:rPr>
          <w:rFonts w:ascii="Arial" w:hAnsi="Arial" w:cs="Arial"/>
          <w:color w:val="1F3864" w:themeColor="accent5" w:themeShade="80"/>
          <w:sz w:val="24"/>
          <w:szCs w:val="24"/>
          <w:shd w:val="clear" w:color="auto" w:fill="FFFFFF"/>
          <w:lang w:val="en-US"/>
        </w:rPr>
        <w:t>mail</w:t>
      </w:r>
      <w:r w:rsidRPr="00930541">
        <w:rPr>
          <w:rFonts w:ascii="Arial" w:hAnsi="Arial" w:cs="Arial"/>
          <w:color w:val="1F3864" w:themeColor="accent5" w:themeShade="80"/>
          <w:sz w:val="24"/>
          <w:szCs w:val="24"/>
          <w:shd w:val="clear" w:color="auto" w:fill="FFFFFF"/>
        </w:rPr>
        <w:t xml:space="preserve">: </w:t>
      </w:r>
      <w:r w:rsidR="00FC39A9">
        <w:rPr>
          <w:rFonts w:ascii="Arial" w:hAnsi="Arial" w:cs="Arial"/>
          <w:color w:val="1F4E79" w:themeColor="accent1" w:themeShade="80"/>
          <w:sz w:val="23"/>
          <w:szCs w:val="23"/>
          <w:lang w:val="en-US"/>
        </w:rPr>
        <w:t>elektrokotel</w:t>
      </w:r>
      <w:r w:rsidR="00FC39A9" w:rsidRPr="00FC39A9">
        <w:rPr>
          <w:rFonts w:ascii="Arial" w:hAnsi="Arial" w:cs="Arial"/>
          <w:color w:val="1F4E79" w:themeColor="accent1" w:themeShade="80"/>
          <w:sz w:val="23"/>
          <w:szCs w:val="23"/>
        </w:rPr>
        <w:t>78@</w:t>
      </w:r>
      <w:r w:rsidR="00FC39A9">
        <w:rPr>
          <w:rFonts w:ascii="Arial" w:hAnsi="Arial" w:cs="Arial"/>
          <w:color w:val="1F4E79" w:themeColor="accent1" w:themeShade="80"/>
          <w:sz w:val="23"/>
          <w:szCs w:val="23"/>
          <w:lang w:val="en-US"/>
        </w:rPr>
        <w:t>mail</w:t>
      </w:r>
      <w:r w:rsidR="00FC39A9" w:rsidRPr="00FC39A9">
        <w:rPr>
          <w:rFonts w:ascii="Arial" w:hAnsi="Arial" w:cs="Arial"/>
          <w:color w:val="1F4E79" w:themeColor="accent1" w:themeShade="80"/>
          <w:sz w:val="23"/>
          <w:szCs w:val="23"/>
        </w:rPr>
        <w:t>.</w:t>
      </w:r>
      <w:r w:rsidR="00FC39A9">
        <w:rPr>
          <w:rFonts w:ascii="Arial" w:hAnsi="Arial" w:cs="Arial"/>
          <w:color w:val="1F4E79" w:themeColor="accent1" w:themeShade="80"/>
          <w:sz w:val="23"/>
          <w:szCs w:val="23"/>
          <w:lang w:val="en-US"/>
        </w:rPr>
        <w:t>ru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br/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>Санкт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>-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>Петербург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 xml:space="preserve">, 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>Петергофское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 xml:space="preserve"> 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>шоссе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 xml:space="preserve"> 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>д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t>. 73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br/>
      </w:r>
      <w:r w:rsidRPr="00704AF8"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ТД</w:t>
      </w:r>
      <w:r w:rsidRPr="00704AF8"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 xml:space="preserve"> </w:t>
      </w:r>
      <w:r w:rsidRPr="00704AF8"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Электрокотел</w:t>
      </w:r>
      <w:r w:rsidRPr="00704AF8">
        <w:rPr>
          <w:rFonts w:eastAsiaTheme="minorEastAsia" w:hAnsi="Century Gothic"/>
          <w:b/>
          <w:bCs/>
          <w:color w:val="1F3864" w:themeColor="accent5" w:themeShade="80"/>
          <w:kern w:val="24"/>
          <w:sz w:val="24"/>
          <w:szCs w:val="24"/>
          <w:lang w:eastAsia="ru-RU"/>
        </w:rPr>
        <w:t>78</w:t>
      </w:r>
      <w:r w:rsidRPr="00704AF8">
        <w:rPr>
          <w:rFonts w:eastAsiaTheme="minorEastAsia" w:hAnsi="Century Gothic"/>
          <w:color w:val="1F3864" w:themeColor="accent5" w:themeShade="80"/>
          <w:kern w:val="24"/>
          <w:sz w:val="24"/>
          <w:szCs w:val="24"/>
          <w:lang w:eastAsia="ru-RU"/>
        </w:rPr>
        <w:br/>
      </w:r>
      <w:hyperlink r:id="rId5" w:history="1">
        <w:r w:rsidRPr="00930541">
          <w:rPr>
            <w:rFonts w:eastAsiaTheme="minorEastAsia" w:hAnsi="Century Gothic"/>
            <w:color w:val="1F3864" w:themeColor="accent5" w:themeShade="80"/>
            <w:kern w:val="24"/>
            <w:sz w:val="24"/>
            <w:szCs w:val="24"/>
            <w:u w:val="single"/>
            <w:lang w:val="en-US" w:eastAsia="ru-RU"/>
          </w:rPr>
          <w:t>www</w:t>
        </w:r>
        <w:r w:rsidRPr="00930541">
          <w:rPr>
            <w:rFonts w:eastAsiaTheme="minorEastAsia" w:hAnsi="Century Gothic"/>
            <w:color w:val="1F3864" w:themeColor="accent5" w:themeShade="80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Pr="00930541">
          <w:rPr>
            <w:rFonts w:eastAsiaTheme="minorEastAsia" w:hAnsi="Century Gothic"/>
            <w:color w:val="1F3864" w:themeColor="accent5" w:themeShade="80"/>
            <w:kern w:val="24"/>
            <w:sz w:val="24"/>
            <w:szCs w:val="24"/>
            <w:u w:val="single"/>
            <w:lang w:val="en-US" w:eastAsia="ru-RU"/>
          </w:rPr>
          <w:t>electrokotel</w:t>
        </w:r>
        <w:proofErr w:type="spellEnd"/>
        <w:r w:rsidRPr="00930541">
          <w:rPr>
            <w:rFonts w:eastAsiaTheme="minorEastAsia" w:hAnsi="Century Gothic"/>
            <w:color w:val="1F3864" w:themeColor="accent5" w:themeShade="80"/>
            <w:kern w:val="24"/>
            <w:sz w:val="24"/>
            <w:szCs w:val="24"/>
            <w:u w:val="single"/>
            <w:lang w:eastAsia="ru-RU"/>
          </w:rPr>
          <w:t>78.</w:t>
        </w:r>
        <w:proofErr w:type="spellStart"/>
        <w:r w:rsidRPr="00930541">
          <w:rPr>
            <w:rFonts w:eastAsiaTheme="minorEastAsia" w:hAnsi="Century Gothic"/>
            <w:color w:val="1F3864" w:themeColor="accent5" w:themeShade="80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18373B" w:rsidRPr="0018373B" w:rsidRDefault="0018373B" w:rsidP="0018373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Exo 2" w:eastAsia="Times New Roman" w:hAnsi="Exo 2" w:cs="Times New Roman"/>
          <w:b/>
          <w:bCs/>
          <w:color w:val="7C0000"/>
          <w:sz w:val="30"/>
          <w:szCs w:val="30"/>
          <w:lang w:eastAsia="ru-RU"/>
        </w:rPr>
      </w:pPr>
      <w:r w:rsidRPr="0018373B">
        <w:rPr>
          <w:rFonts w:ascii="Exo 2" w:eastAsia="Times New Roman" w:hAnsi="Exo 2" w:cs="Times New Roman"/>
          <w:b/>
          <w:bCs/>
          <w:color w:val="7C0000"/>
          <w:sz w:val="30"/>
          <w:szCs w:val="30"/>
          <w:lang w:eastAsia="ru-RU"/>
        </w:rPr>
        <w:t xml:space="preserve">Для чего нужна </w:t>
      </w:r>
      <w:proofErr w:type="spellStart"/>
      <w:r w:rsidRPr="0018373B">
        <w:rPr>
          <w:rFonts w:ascii="Exo 2" w:eastAsia="Times New Roman" w:hAnsi="Exo 2" w:cs="Times New Roman"/>
          <w:b/>
          <w:bCs/>
          <w:color w:val="7C0000"/>
          <w:sz w:val="30"/>
          <w:szCs w:val="30"/>
          <w:lang w:eastAsia="ru-RU"/>
        </w:rPr>
        <w:t>гидрострелка</w:t>
      </w:r>
      <w:proofErr w:type="spellEnd"/>
      <w:r w:rsidRPr="0018373B">
        <w:rPr>
          <w:rFonts w:ascii="Exo 2" w:eastAsia="Times New Roman" w:hAnsi="Exo 2" w:cs="Times New Roman"/>
          <w:b/>
          <w:bCs/>
          <w:color w:val="7C0000"/>
          <w:sz w:val="30"/>
          <w:szCs w:val="30"/>
          <w:lang w:eastAsia="ru-RU"/>
        </w:rPr>
        <w:t>: принцип работы, назначение и расчеты</w:t>
      </w:r>
    </w:p>
    <w:p w:rsidR="0018373B" w:rsidRPr="0018373B" w:rsidRDefault="0018373B" w:rsidP="0018373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Многие системы теплоснабжения в частных домовладениях отличаются разбалансировкой. </w:t>
      </w:r>
      <w:proofErr w:type="spellStart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Гидрострелка</w:t>
      </w:r>
      <w:proofErr w:type="spellEnd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позволяет разделить контур отопительного агрегата и вторичный контур отопительной системы. Это позволяет повысить качество и надежность системы.</w:t>
      </w:r>
    </w:p>
    <w:p w:rsidR="0018373B" w:rsidRPr="0018373B" w:rsidRDefault="0018373B" w:rsidP="0018373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Объяснить, для чего нужна </w:t>
      </w:r>
      <w:proofErr w:type="spellStart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гидрострелка</w:t>
      </w:r>
      <w:proofErr w:type="spellEnd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для отопления, очень просто. Процессы разбалансировки теплоснабжения знакомы владельцам частных домов. Современный котел имеет меньший по объему контур, чем циркуляционный расход потребителя. Работа </w:t>
      </w:r>
      <w:proofErr w:type="spellStart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гидрострелки</w:t>
      </w:r>
      <w:proofErr w:type="spellEnd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отопления позволяет отделить гидравлический контур </w:t>
      </w:r>
      <w:proofErr w:type="spellStart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теплогенератора</w:t>
      </w:r>
      <w:proofErr w:type="spellEnd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от вторичной цепи, повысить надежность и качество системы.</w:t>
      </w:r>
    </w:p>
    <w:p w:rsidR="0018373B" w:rsidRPr="0018373B" w:rsidRDefault="0018373B" w:rsidP="0018373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Ответом на вопрос: «Для чего нужна </w:t>
      </w:r>
      <w:proofErr w:type="spellStart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гидрострелка</w:t>
      </w:r>
      <w:proofErr w:type="spellEnd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 системе отопления?», служит список достоинств отопления с гидравлическим </w:t>
      </w:r>
      <w:proofErr w:type="spellStart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терморазделителем</w:t>
      </w:r>
      <w:proofErr w:type="spellEnd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:</w:t>
      </w:r>
    </w:p>
    <w:p w:rsidR="0018373B" w:rsidRPr="0018373B" w:rsidRDefault="0018373B" w:rsidP="001837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разделитель — обязательное условие производителя оборудования для гарантии технического обслуживания на котел мощностью 50 кВт и более, или </w:t>
      </w:r>
      <w:proofErr w:type="spellStart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теплогенератора</w:t>
      </w:r>
      <w:proofErr w:type="spellEnd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 чугунным теплообменником;</w:t>
      </w:r>
    </w:p>
    <w:p w:rsidR="0018373B" w:rsidRPr="0018373B" w:rsidRDefault="0018373B" w:rsidP="001837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узел обеспечивает максимальный проток с ламинарным течением теплоносителя, поддерживает гидравлический и температурный баланс системы отопления;</w:t>
      </w:r>
    </w:p>
    <w:p w:rsidR="0018373B" w:rsidRPr="0018373B" w:rsidRDefault="0018373B" w:rsidP="001837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параллельное подключение </w:t>
      </w:r>
      <w:proofErr w:type="spellStart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гидрострелки</w:t>
      </w:r>
      <w:proofErr w:type="spellEnd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отопления и контура потребителей создает минимальные потери давления, производительности и тепловой энергии;</w:t>
      </w:r>
    </w:p>
    <w:p w:rsidR="0018373B" w:rsidRPr="0018373B" w:rsidRDefault="0018373B" w:rsidP="001837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коленное расположение патрубков подачи-</w:t>
      </w:r>
      <w:proofErr w:type="spellStart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обратки</w:t>
      </w:r>
      <w:proofErr w:type="spellEnd"/>
      <w:r w:rsidRPr="0018373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обеспечивает температурный градиент вторичных контуров</w:t>
      </w:r>
    </w:p>
    <w:p w:rsidR="0018373B" w:rsidRPr="0018373B" w:rsidRDefault="0018373B" w:rsidP="0018373B">
      <w:pPr>
        <w:pStyle w:val="a3"/>
        <w:shd w:val="clear" w:color="auto" w:fill="FFFFFF"/>
        <w:spacing w:before="0" w:beforeAutospacing="0" w:after="150" w:afterAutospacing="0"/>
        <w:ind w:left="720"/>
        <w:textAlignment w:val="baseline"/>
        <w:rPr>
          <w:rFonts w:ascii="Arial" w:hAnsi="Arial" w:cs="Arial"/>
          <w:b/>
          <w:color w:val="000000"/>
        </w:rPr>
      </w:pPr>
      <w:r w:rsidRPr="0018373B">
        <w:rPr>
          <w:rFonts w:ascii="Arial" w:hAnsi="Arial" w:cs="Arial"/>
          <w:b/>
          <w:color w:val="000000"/>
        </w:rPr>
        <w:t>ГРК-3М</w:t>
      </w:r>
    </w:p>
    <w:p w:rsidR="0018373B" w:rsidRDefault="0018373B" w:rsidP="0018373B">
      <w:pPr>
        <w:pStyle w:val="a3"/>
        <w:shd w:val="clear" w:color="auto" w:fill="FFFFFF"/>
        <w:spacing w:before="0" w:beforeAutospacing="0" w:after="150" w:afterAutospacing="0"/>
        <w:ind w:left="720"/>
        <w:textAlignment w:val="baseline"/>
        <w:rPr>
          <w:rFonts w:ascii="Arial" w:hAnsi="Arial" w:cs="Arial"/>
          <w:b/>
          <w:color w:val="000000"/>
        </w:rPr>
      </w:pPr>
      <w:r w:rsidRPr="0018373B">
        <w:rPr>
          <w:rFonts w:ascii="Arial" w:hAnsi="Arial" w:cs="Arial"/>
          <w:b/>
          <w:color w:val="000000"/>
        </w:rPr>
        <w:t>Гидравлический разделитель совмещенный с коллектором, 3контура, 1 1/4"НР(кот.)*1"НР(контуры)*1/2"ВР (</w:t>
      </w:r>
      <w:proofErr w:type="spellStart"/>
      <w:r w:rsidRPr="0018373B">
        <w:rPr>
          <w:rFonts w:ascii="Arial" w:hAnsi="Arial" w:cs="Arial"/>
          <w:b/>
          <w:color w:val="000000"/>
        </w:rPr>
        <w:t>воздухоотвод</w:t>
      </w:r>
      <w:proofErr w:type="spellEnd"/>
      <w:r w:rsidRPr="0018373B">
        <w:rPr>
          <w:rFonts w:ascii="Arial" w:hAnsi="Arial" w:cs="Arial"/>
          <w:b/>
          <w:color w:val="000000"/>
        </w:rPr>
        <w:t xml:space="preserve">, патрубок для отвода шлама, </w:t>
      </w:r>
      <w:proofErr w:type="spellStart"/>
      <w:r w:rsidRPr="0018373B">
        <w:rPr>
          <w:rFonts w:ascii="Arial" w:hAnsi="Arial" w:cs="Arial"/>
          <w:b/>
          <w:color w:val="000000"/>
        </w:rPr>
        <w:t>термоман</w:t>
      </w:r>
      <w:proofErr w:type="spellEnd"/>
      <w:r w:rsidRPr="0018373B">
        <w:rPr>
          <w:rFonts w:ascii="Arial" w:hAnsi="Arial" w:cs="Arial"/>
          <w:b/>
          <w:color w:val="000000"/>
        </w:rPr>
        <w:t>.),6 бар, до 70 кВт.</w:t>
      </w:r>
    </w:p>
    <w:p w:rsidR="0018373B" w:rsidRPr="0025620D" w:rsidRDefault="0025620D" w:rsidP="0018373B">
      <w:pPr>
        <w:pStyle w:val="a3"/>
        <w:shd w:val="clear" w:color="auto" w:fill="FFFFFF"/>
        <w:spacing w:before="0" w:beforeAutospacing="0" w:after="150" w:afterAutospacing="0"/>
        <w:ind w:left="720"/>
        <w:textAlignment w:val="baseline"/>
        <w:rPr>
          <w:rFonts w:ascii="Arial" w:hAnsi="Arial" w:cs="Arial"/>
          <w:b/>
          <w:color w:val="FF0000"/>
          <w:sz w:val="44"/>
          <w:szCs w:val="44"/>
        </w:rPr>
      </w:pPr>
      <w:r w:rsidRPr="0025620D">
        <w:rPr>
          <w:rFonts w:ascii="Arial" w:hAnsi="Arial" w:cs="Arial"/>
          <w:b/>
          <w:color w:val="FF0000"/>
          <w:sz w:val="44"/>
          <w:szCs w:val="44"/>
        </w:rPr>
        <w:lastRenderedPageBreak/>
        <w:t>ЦЕНА 4150 руб</w:t>
      </w:r>
      <w:r>
        <w:rPr>
          <w:rFonts w:ascii="Arial" w:hAnsi="Arial" w:cs="Arial"/>
          <w:b/>
          <w:color w:val="FF0000"/>
          <w:sz w:val="44"/>
          <w:szCs w:val="44"/>
        </w:rPr>
        <w:t>.</w:t>
      </w:r>
    </w:p>
    <w:p w:rsidR="0018373B" w:rsidRDefault="0018373B" w:rsidP="0018373B">
      <w:pPr>
        <w:pStyle w:val="a3"/>
        <w:shd w:val="clear" w:color="auto" w:fill="FFFFFF"/>
        <w:spacing w:before="0" w:beforeAutospacing="0" w:after="150" w:afterAutospacing="0"/>
        <w:ind w:left="720"/>
        <w:textAlignment w:val="baseline"/>
        <w:rPr>
          <w:rFonts w:ascii="Arial" w:hAnsi="Arial" w:cs="Arial"/>
          <w:color w:val="000000"/>
        </w:rPr>
      </w:pPr>
      <w:r w:rsidRPr="0018373B">
        <w:rPr>
          <w:rFonts w:ascii="Arial" w:hAnsi="Arial" w:cs="Arial"/>
          <w:noProof/>
          <w:color w:val="000000"/>
        </w:rPr>
        <w:drawing>
          <wp:inline distT="0" distB="0" distL="0" distR="0">
            <wp:extent cx="5940213" cy="3253740"/>
            <wp:effectExtent l="0" t="0" r="3810" b="3810"/>
            <wp:docPr id="2" name="Рисунок 2" descr="C:\Users\x\Desktop\Коллектор\20200305_143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\Desktop\Коллектор\20200305_143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86" cy="325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0D" w:rsidRDefault="0025620D" w:rsidP="002562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</w:p>
    <w:p w:rsidR="0025620D" w:rsidRDefault="0025620D" w:rsidP="002562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00000"/>
        </w:rPr>
      </w:pPr>
    </w:p>
    <w:p w:rsidR="0018373B" w:rsidRPr="00272441" w:rsidRDefault="0025620D" w:rsidP="002562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/>
          <w:color w:val="000000"/>
        </w:rPr>
      </w:pPr>
      <w:r w:rsidRPr="00272441">
        <w:rPr>
          <w:rFonts w:ascii="Arial" w:hAnsi="Arial" w:cs="Arial"/>
          <w:b/>
          <w:color w:val="000000"/>
        </w:rPr>
        <w:t xml:space="preserve">          </w:t>
      </w:r>
      <w:r w:rsidR="0018373B" w:rsidRPr="00272441">
        <w:rPr>
          <w:rFonts w:ascii="Arial" w:hAnsi="Arial" w:cs="Arial"/>
          <w:b/>
          <w:color w:val="000000"/>
        </w:rPr>
        <w:t>ГРК-4М</w:t>
      </w:r>
    </w:p>
    <w:p w:rsidR="0018373B" w:rsidRPr="00272441" w:rsidRDefault="0018373B" w:rsidP="0018373B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color w:val="000000"/>
        </w:rPr>
      </w:pPr>
      <w:r w:rsidRPr="00272441">
        <w:rPr>
          <w:rFonts w:ascii="Arial" w:hAnsi="Arial" w:cs="Arial"/>
          <w:b/>
          <w:color w:val="000000"/>
        </w:rPr>
        <w:t>Гидравлический разделитель совмещенный с коллектором,1 1/4"НР(кот.)*1" НР(контуры)*1\2ВР(</w:t>
      </w:r>
      <w:proofErr w:type="spellStart"/>
      <w:r w:rsidRPr="00272441">
        <w:rPr>
          <w:rFonts w:ascii="Arial" w:hAnsi="Arial" w:cs="Arial"/>
          <w:b/>
          <w:color w:val="000000"/>
        </w:rPr>
        <w:t>воздухоотвод,патрубок</w:t>
      </w:r>
      <w:proofErr w:type="spellEnd"/>
      <w:r w:rsidRPr="00272441">
        <w:rPr>
          <w:rFonts w:ascii="Arial" w:hAnsi="Arial" w:cs="Arial"/>
          <w:b/>
          <w:color w:val="000000"/>
        </w:rPr>
        <w:t xml:space="preserve"> для отвода </w:t>
      </w:r>
      <w:proofErr w:type="spellStart"/>
      <w:r w:rsidRPr="00272441">
        <w:rPr>
          <w:rFonts w:ascii="Arial" w:hAnsi="Arial" w:cs="Arial"/>
          <w:b/>
          <w:color w:val="000000"/>
        </w:rPr>
        <w:t>шлама,термоман</w:t>
      </w:r>
      <w:proofErr w:type="spellEnd"/>
      <w:r w:rsidRPr="00272441">
        <w:rPr>
          <w:rFonts w:ascii="Arial" w:hAnsi="Arial" w:cs="Arial"/>
          <w:b/>
          <w:color w:val="000000"/>
        </w:rPr>
        <w:t xml:space="preserve">.),6 </w:t>
      </w:r>
      <w:proofErr w:type="spellStart"/>
      <w:r w:rsidRPr="00272441">
        <w:rPr>
          <w:rFonts w:ascii="Arial" w:hAnsi="Arial" w:cs="Arial"/>
          <w:b/>
          <w:color w:val="000000"/>
        </w:rPr>
        <w:t>бар,до</w:t>
      </w:r>
      <w:proofErr w:type="spellEnd"/>
      <w:r w:rsidRPr="00272441">
        <w:rPr>
          <w:rFonts w:ascii="Arial" w:hAnsi="Arial" w:cs="Arial"/>
          <w:b/>
          <w:color w:val="000000"/>
        </w:rPr>
        <w:t xml:space="preserve"> 70 кВт.</w:t>
      </w:r>
    </w:p>
    <w:p w:rsidR="0018373B" w:rsidRPr="0018373B" w:rsidRDefault="0018373B" w:rsidP="0018373B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FF0000"/>
          <w:sz w:val="44"/>
          <w:szCs w:val="44"/>
        </w:rPr>
      </w:pPr>
      <w:r w:rsidRPr="0018373B">
        <w:rPr>
          <w:rFonts w:ascii="Arial" w:hAnsi="Arial" w:cs="Arial"/>
          <w:color w:val="FF0000"/>
          <w:sz w:val="44"/>
          <w:szCs w:val="44"/>
        </w:rPr>
        <w:t>Цена 4690 руб.</w:t>
      </w:r>
    </w:p>
    <w:p w:rsidR="0018373B" w:rsidRDefault="0018373B" w:rsidP="0018373B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:rsidR="0018373B" w:rsidRPr="0018373B" w:rsidRDefault="0018373B" w:rsidP="0018373B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 w:rsidRPr="0018373B">
        <w:rPr>
          <w:rFonts w:ascii="Arial" w:hAnsi="Arial" w:cs="Arial"/>
          <w:noProof/>
          <w:color w:val="000000"/>
        </w:rPr>
        <w:drawing>
          <wp:inline distT="0" distB="0" distL="0" distR="0">
            <wp:extent cx="5939790" cy="3619500"/>
            <wp:effectExtent l="0" t="0" r="3810" b="0"/>
            <wp:docPr id="1" name="Рисунок 1" descr="C:\Users\x\Desktop\Коллектор\20200305_143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Desktop\Коллектор\20200305_143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75" cy="362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3B" w:rsidRPr="00272441" w:rsidRDefault="0025620D" w:rsidP="0018373B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color w:val="000000"/>
        </w:rPr>
      </w:pPr>
      <w:r w:rsidRPr="00272441">
        <w:rPr>
          <w:rFonts w:ascii="Arial" w:hAnsi="Arial" w:cs="Arial"/>
          <w:b/>
          <w:color w:val="000000"/>
        </w:rPr>
        <w:lastRenderedPageBreak/>
        <w:t>ГР-5М</w:t>
      </w:r>
    </w:p>
    <w:p w:rsidR="0025620D" w:rsidRPr="00272441" w:rsidRDefault="0025620D" w:rsidP="0018373B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color w:val="000000"/>
        </w:rPr>
      </w:pPr>
      <w:r w:rsidRPr="00272441">
        <w:rPr>
          <w:rFonts w:ascii="Arial" w:hAnsi="Arial" w:cs="Arial"/>
          <w:b/>
          <w:color w:val="000000"/>
        </w:rPr>
        <w:t xml:space="preserve">Гидравлический коллектор,5 контуров 1 1/4"НР(кот.)*1" НР(контуры) </w:t>
      </w:r>
      <w:r w:rsidR="00260297" w:rsidRPr="00272441">
        <w:rPr>
          <w:rFonts w:ascii="Arial" w:hAnsi="Arial" w:cs="Arial"/>
          <w:b/>
          <w:color w:val="000000"/>
        </w:rPr>
        <w:t xml:space="preserve">*1\2» </w:t>
      </w:r>
      <w:r w:rsidRPr="00272441">
        <w:rPr>
          <w:rFonts w:ascii="Arial" w:hAnsi="Arial" w:cs="Arial"/>
          <w:b/>
          <w:color w:val="000000"/>
        </w:rPr>
        <w:t>6Р(воздух,</w:t>
      </w:r>
      <w:proofErr w:type="spellStart"/>
      <w:r w:rsidRPr="00272441">
        <w:rPr>
          <w:rFonts w:ascii="Arial" w:hAnsi="Arial" w:cs="Arial"/>
          <w:b/>
          <w:color w:val="000000"/>
        </w:rPr>
        <w:t>термоман</w:t>
      </w:r>
      <w:proofErr w:type="spellEnd"/>
      <w:r w:rsidRPr="00272441">
        <w:rPr>
          <w:rFonts w:ascii="Arial" w:hAnsi="Arial" w:cs="Arial"/>
          <w:b/>
          <w:color w:val="000000"/>
        </w:rPr>
        <w:t>.,</w:t>
      </w:r>
      <w:proofErr w:type="spellStart"/>
      <w:r w:rsidRPr="00272441">
        <w:rPr>
          <w:rFonts w:ascii="Arial" w:hAnsi="Arial" w:cs="Arial"/>
          <w:b/>
          <w:color w:val="000000"/>
        </w:rPr>
        <w:t>шламоудал</w:t>
      </w:r>
      <w:proofErr w:type="spellEnd"/>
      <w:r w:rsidRPr="00272441">
        <w:rPr>
          <w:rFonts w:ascii="Arial" w:hAnsi="Arial" w:cs="Arial"/>
          <w:b/>
          <w:color w:val="000000"/>
        </w:rPr>
        <w:t>.)6 бар до 70 кВт.</w:t>
      </w:r>
    </w:p>
    <w:p w:rsidR="00272441" w:rsidRPr="00272441" w:rsidRDefault="00272441" w:rsidP="0018373B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FF0000"/>
          <w:sz w:val="44"/>
          <w:szCs w:val="44"/>
        </w:rPr>
      </w:pPr>
      <w:r w:rsidRPr="00272441">
        <w:rPr>
          <w:rFonts w:ascii="Arial" w:hAnsi="Arial" w:cs="Arial"/>
          <w:color w:val="FF0000"/>
          <w:sz w:val="44"/>
          <w:szCs w:val="44"/>
        </w:rPr>
        <w:t xml:space="preserve">Цена 5110 руб. </w:t>
      </w:r>
    </w:p>
    <w:p w:rsidR="00286EEB" w:rsidRDefault="00260297">
      <w:r w:rsidRPr="00260297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x\Desktop\Коллектор\IMG-202003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\Desktop\Коллектор\IMG-20200311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42D57"/>
    <w:multiLevelType w:val="multilevel"/>
    <w:tmpl w:val="5774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3B"/>
    <w:rsid w:val="0018373B"/>
    <w:rsid w:val="0025620D"/>
    <w:rsid w:val="00260297"/>
    <w:rsid w:val="00272441"/>
    <w:rsid w:val="00286EEB"/>
    <w:rsid w:val="00C47549"/>
    <w:rsid w:val="00F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33138-DA74-47E9-8E01-B77169F9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8373B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8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lectrokotel78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2020-03-12T13:11:00Z</dcterms:created>
  <dcterms:modified xsi:type="dcterms:W3CDTF">2020-03-16T10:30:00Z</dcterms:modified>
</cp:coreProperties>
</file>