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pPr w:leftFromText="180" w:rightFromText="180" w:horzAnchor="page" w:tblpX="1" w:tblpY="-450"/>
        <w:tblW w:w="22364" w:type="dxa"/>
        <w:tblLook w:val="0000" w:firstRow="0" w:lastRow="0" w:firstColumn="0" w:lastColumn="0" w:noHBand="0" w:noVBand="0"/>
        <w:tblLayout w:type="fixed"/>
      </w:tblPr>
      <w:tblGrid>
        <w:gridCol w:w="12271"/>
        <w:gridCol w:w="11053"/>
        <w:gridCol w:w="-11534"/>
        <w:gridCol w:w="10572"/>
      </w:tblGrid>
      <w:tr>
        <w:trPr>
          <w:trHeight w:val="1143" w:hRule="atLeast"/>
        </w:trPr>
        <w:tc>
          <w:tcPr>
            <w:tcW w:w="11766" w:type="dxa"/>
            <w:gridSpan w:val="2"/>
            <w:tcBorders>
              <w:bottom w:val="double" w:sz="12" w:space="0" w:color="000000"/>
            </w:tcBorders>
            <w:shd w:val="clear" w:color="auto" w:fill="E6E6E6"/>
          </w:tcPr>
          <w:p>
            <w:pPr>
              <w:jc w:val="center"/>
              <w:rPr>
                <w:rFonts w:ascii="a_RewinderDemi" w:eastAsia="Arial Unicode MS" w:hAnsi="a_RewinderDemi" w:cs="a_RewinderDemi"/>
                <w:b/>
                <w:i/>
                <w:sz w:val="40"/>
                <w:szCs w:val="40"/>
                <w:spacing w:val="160"/>
              </w:rPr>
            </w:pPr>
            <w:r>
              <w:rPr>
                <w:rFonts w:ascii="Arial Unicode MS" w:eastAsia="Arial Unicode MS" w:hAnsi="Arial Unicode MS" w:cs="Arial Unicode MS"/>
                <w:i/>
                <w:spacing w:val="40"/>
              </w:rPr>
              <w:t>Общество с ограниченной ответственностью</w:t>
            </w:r>
          </w:p>
          <w:p>
            <w:pPr>
              <w:jc w:val="center"/>
              <w:rPr>
                <w:rFonts w:ascii="a_RewinderDemi" w:eastAsia="Arial Unicode MS" w:hAnsi="a_RewinderDemi" w:cs="a_RewinderDemi"/>
                <w:b/>
                <w:i/>
                <w:sz w:val="28"/>
                <w:szCs w:val="28"/>
                <w:spacing w:val="160"/>
              </w:rPr>
            </w:pPr>
            <w:r>
              <w:rPr>
                <w:rFonts w:ascii="a_RewinderDemi" w:eastAsia="Arial Unicode MS" w:hAnsi="a_RewinderDemi" w:cs="a_RewinderDemi" w:hint="eastAsia"/>
                <w:b/>
                <w:i/>
                <w:sz w:val="40"/>
                <w:szCs w:val="40"/>
                <w:spacing w:val="160"/>
              </w:rPr>
              <w:t>«</w:t>
            </w:r>
            <w:r>
              <w:rPr>
                <w:rFonts w:ascii="a_RewinderDemi" w:eastAsia="Arial Unicode MS" w:hAnsi="a_RewinderDemi" w:cs="a_RewinderDemi"/>
                <w:b/>
                <w:i/>
                <w:sz w:val="40"/>
                <w:szCs w:val="40"/>
                <w:spacing w:val="160"/>
              </w:rPr>
              <w:t>ЖБИ»</w:t>
            </w:r>
          </w:p>
          <w:p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598" w:type="dxa"/>
            <w:gridSpan w:val="2"/>
            <w:tcBorders>
              <w:bottom w:val="double" w:sz="12" w:space="0" w:color="000000"/>
            </w:tcBorders>
            <w:shd w:val="clear" w:color="auto" w:fill="E6E6E6"/>
          </w:tcPr>
          <w:p>
            <w:pPr>
              <w:jc w:val="center"/>
              <w:rPr>
                <w:rFonts w:ascii="a_RewinderDemi" w:eastAsia="Arial Unicode MS" w:hAnsi="a_RewinderDemi" w:cs="a_RewinderDemi"/>
                <w:b/>
                <w:i/>
                <w:sz w:val="40"/>
                <w:szCs w:val="40"/>
                <w:spacing w:val="160"/>
              </w:rPr>
            </w:pPr>
            <w:r>
              <w:rPr>
                <w:rFonts w:ascii="Arial Unicode MS" w:eastAsia="Arial Unicode MS" w:hAnsi="Arial Unicode MS" w:cs="Arial Unicode MS"/>
                <w:i/>
                <w:spacing w:val="40"/>
              </w:rPr>
              <w:t>Общество с ограниченной ответственностью</w:t>
            </w:r>
          </w:p>
          <w:p>
            <w:pPr>
              <w:jc w:val="center"/>
              <w:rPr>
                <w:rFonts w:ascii="a_RewinderDemi" w:eastAsia="Arial Unicode MS" w:hAnsi="a_RewinderDemi" w:cs="a_RewinderDemi"/>
                <w:b/>
                <w:i/>
                <w:sz w:val="28"/>
                <w:szCs w:val="28"/>
                <w:spacing w:val="160"/>
              </w:rPr>
            </w:pPr>
            <w:r>
              <w:rPr>
                <w:rFonts w:ascii="a_RewinderDemi" w:eastAsia="Arial Unicode MS" w:hAnsi="a_RewinderDemi" w:cs="a_RewinderDemi" w:hint="eastAsia"/>
                <w:b/>
                <w:i/>
                <w:sz w:val="40"/>
                <w:szCs w:val="40"/>
                <w:spacing w:val="160"/>
              </w:rPr>
              <w:t>«</w:t>
            </w:r>
            <w:r>
              <w:rPr>
                <w:rFonts w:ascii="a_RewinderDemi" w:eastAsia="Arial Unicode MS" w:hAnsi="a_RewinderDemi" w:cs="a_RewinderDemi"/>
                <w:b/>
                <w:i/>
                <w:sz w:val="40"/>
                <w:szCs w:val="40"/>
                <w:spacing w:val="160"/>
              </w:rPr>
              <w:t>ЖБИ»</w:t>
            </w:r>
          </w:p>
          <w:p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>
        <w:trPr>
          <w:gridAfter w:val="1"/>
          <w:wAfter w:w="922" w:type="dxa"/>
        </w:trPr>
        <w:tc>
          <w:tcPr>
            <w:tcW w:w="11305" w:type="dxa"/>
            <w:tcBorders>
              <w:top w:val="double" w:sz="12" w:space="0" w:color="000000"/>
            </w:tcBorders>
          </w:tcPr>
          <w:p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420054,</w:t>
            </w:r>
            <w:r>
              <w:rPr>
                <w:rFonts w:eastAsia="Arial Unicode MS" w:cs="Arial"/>
                <w:sz w:val="16"/>
                <w:szCs w:val="16"/>
              </w:rPr>
              <w:t xml:space="preserve"> РТ, г. Казань, ул. Складская, д. 7, лит. А, оф.217А</w:t>
            </w:r>
          </w:p>
          <w:p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ИНН 1659182273 КПП 165901001 </w:t>
            </w:r>
          </w:p>
          <w:p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р/с 40702810803000049070 в ПРИВОЛЖСКИЙ Ф-Л ПАО «ПРОМСВЯЗЬБАНК» Г. НИЖНИЙ НОВГОРОД                         </w:t>
            </w:r>
          </w:p>
          <w:p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к/с 30101810700000000803, БИК 042202803</w:t>
            </w:r>
          </w:p>
          <w:p>
            <w:pPr>
              <w:jc w:val="center"/>
            </w:pPr>
            <w:r>
              <w:rPr>
                <w:rFonts w:cs="Arial"/>
                <w:sz w:val="16"/>
                <w:szCs w:val="16"/>
              </w:rPr>
              <w:t>+7 (960) 071 96 63</w:t>
            </w:r>
          </w:p>
        </w:tc>
        <w:tc>
          <w:tcPr>
            <w:tcW w:w="10137" w:type="dxa"/>
            <w:gridSpan w:val="2"/>
            <w:tcBorders>
              <w:top w:val="double" w:sz="12" w:space="0" w:color="00000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420054</w:t>
            </w:r>
            <w:r>
              <w:rPr>
                <w:rFonts w:eastAsia="Arial Unicode MS" w:cs="Arial"/>
                <w:sz w:val="18"/>
                <w:szCs w:val="18"/>
              </w:rPr>
              <w:t>, РТ г. Казань, ул. Техническая, д. 120Б,оф.302</w:t>
            </w:r>
          </w:p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ИНН 1659182273 КПП 165901001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к/с 30101810700000000803, БИК 042202803</w:t>
            </w:r>
          </w:p>
        </w:tc>
      </w:tr>
    </w:tbl>
    <w:p>
      <w:pPr>
        <w:jc w:val="center"/>
        <w:rPr>
          <w:sz w:val="22"/>
          <w:szCs w:val="22"/>
          <w:rtl w:val="off"/>
        </w:rPr>
      </w:pPr>
    </w:p>
    <w:p>
      <w:pPr>
        <w:jc w:val="left"/>
      </w:pPr>
      <w:r>
        <w:rPr>
          <w:sz w:val="22"/>
          <w:szCs w:val="22"/>
        </w:rPr>
        <w:t>Исх. от «</w:t>
      </w:r>
      <w:r>
        <w:rPr>
          <w:sz w:val="22"/>
          <w:szCs w:val="22"/>
          <w:rtl w:val="off"/>
        </w:rPr>
        <w:t>24</w:t>
      </w:r>
      <w:r>
        <w:rPr>
          <w:sz w:val="22"/>
          <w:szCs w:val="22"/>
        </w:rPr>
        <w:t xml:space="preserve">» мая 2020 г.                                                                                                              </w:t>
      </w:r>
    </w:p>
    <w:p>
      <w:pPr>
        <w:jc w:val="right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spacing w:after="200"/>
        <w:rPr>
          <w:b/>
          <w:bCs/>
        </w:rPr>
      </w:pPr>
      <w:r>
        <w:rPr>
          <w:b/>
          <w:bCs/>
        </w:rPr>
        <w:t xml:space="preserve">Коммерческое предложение </w:t>
      </w:r>
    </w:p>
    <w:p>
      <w:pPr>
        <w:jc w:val="center"/>
        <w:spacing w:after="200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sz w:val="22"/>
          <w:szCs w:val="22"/>
        </w:rPr>
        <w:t>ООО «ЖБИ» предлагает поставку следующих материалов:</w:t>
      </w:r>
    </w:p>
    <w:p>
      <w:pPr>
        <w:jc w:val="center"/>
        <w:spacing w:after="200"/>
        <w:rPr>
          <w:bCs/>
          <w:sz w:val="22"/>
          <w:szCs w:val="22"/>
          <w:rtl w:val="off"/>
        </w:rPr>
      </w:pPr>
    </w:p>
    <w:tbl>
      <w:tblPr>
        <w:tblW w:w="78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794"/>
        <w:gridCol w:w="2588"/>
        <w:gridCol w:w="2588"/>
      </w:tblGrid>
      <w:tr>
        <w:trPr>
          <w:trHeight w:val="588" w:hRule="atLeast"/>
        </w:trPr>
        <w:tc>
          <w:tcPr>
            <w:tcW w:w="4000" w:type="dxa"/>
            <w:vAlign w:val="top"/>
          </w:tcPr>
          <w:p>
            <w:pPr>
              <w:jc w:val="center"/>
              <w:spacing w:after="20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spacing w:after="20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Ед. изм.</w:t>
            </w:r>
          </w:p>
        </w:tc>
        <w:tc>
          <w:tcPr>
            <w:tcW w:w="2588" w:type="dxa"/>
            <w:shd w:val="clear" w:color="auto" w:fill="auto"/>
            <w:vAlign w:val="top"/>
          </w:tcPr>
          <w:p>
            <w:pPr>
              <w:pStyle w:val="af3"/>
              <w:ind w:left="0"/>
              <w:jc w:val="center"/>
              <w:tabs>
                <w:tab w:val="left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Отпускная цена </w:t>
            </w:r>
            <w:r>
              <w:rPr>
                <w:rFonts w:ascii="Times New Roman" w:hAnsi="Times New Roman"/>
                <w:b/>
                <w:sz w:val="17"/>
                <w:szCs w:val="17"/>
                <w:rtl w:val="off"/>
              </w:rPr>
              <w:t>без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уче</w:t>
            </w:r>
            <w:r>
              <w:rPr>
                <w:rFonts w:ascii="Times New Roman" w:hAnsi="Times New Roman"/>
                <w:b/>
                <w:sz w:val="17"/>
                <w:szCs w:val="17"/>
                <w:rtl w:val="off"/>
              </w:rPr>
              <w:t>та доставки (самовывоз)</w:t>
            </w:r>
          </w:p>
        </w:tc>
        <w:tc>
          <w:tcPr>
            <w:tcW w:w="2588" w:type="dxa"/>
            <w:shd w:val="clear" w:color="auto" w:fill="auto"/>
            <w:vAlign w:val="top"/>
          </w:tcPr>
          <w:p>
            <w:pPr>
              <w:pStyle w:val="af3"/>
              <w:ind w:left="0"/>
              <w:jc w:val="center"/>
              <w:tabs>
                <w:tab w:val="left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Отпускная цена </w:t>
            </w:r>
            <w:r>
              <w:rPr>
                <w:rFonts w:ascii="Times New Roman" w:hAnsi="Times New Roman"/>
                <w:b/>
                <w:sz w:val="17"/>
                <w:szCs w:val="17"/>
                <w:rtl w:val="off"/>
              </w:rPr>
              <w:t>с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уче</w:t>
            </w:r>
            <w:r>
              <w:rPr>
                <w:rFonts w:ascii="Times New Roman" w:hAnsi="Times New Roman"/>
                <w:b/>
                <w:sz w:val="17"/>
                <w:szCs w:val="17"/>
                <w:rtl w:val="off"/>
              </w:rPr>
              <w:t>том доставки по г. Казани</w:t>
            </w:r>
          </w:p>
        </w:tc>
      </w:tr>
      <w:tr>
        <w:trPr>
          <w:trHeight w:val="394" w:hRule="atLeast"/>
        </w:trPr>
        <w:tc>
          <w:tcPr>
            <w:tcW w:w="4000" w:type="dxa"/>
            <w:vAlign w:val="top"/>
          </w:tcPr>
          <w:p>
            <w:pPr>
              <w:jc w:val="center"/>
              <w:spacing w:after="20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Бетон М100 (гравий)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spacing w:after="20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м3</w:t>
            </w:r>
          </w:p>
        </w:tc>
        <w:tc>
          <w:tcPr>
            <w:tcW w:w="2588" w:type="dxa"/>
            <w:shd w:val="clear" w:color="auto" w:fill="auto"/>
            <w:vAlign w:val="top"/>
          </w:tcPr>
          <w:p>
            <w:pPr>
              <w:jc w:val="center"/>
              <w:tabs>
                <w:tab w:val="left" w:pos="2310"/>
                <w:tab w:val="center" w:pos="2507"/>
              </w:tabs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rtl w:val="off"/>
              </w:rPr>
              <w:t>2500</w:t>
            </w:r>
            <w:r>
              <w:rPr>
                <w:b/>
                <w:sz w:val="17"/>
                <w:szCs w:val="17"/>
              </w:rPr>
              <w:t xml:space="preserve"> руб/м3</w:t>
            </w:r>
          </w:p>
        </w:tc>
        <w:tc>
          <w:tcPr>
            <w:tcW w:w="2588" w:type="dxa"/>
            <w:shd w:val="clear" w:color="auto" w:fill="auto"/>
            <w:vAlign w:val="top"/>
          </w:tcPr>
          <w:p>
            <w:pPr>
              <w:pStyle w:val="af3"/>
              <w:ind w:left="0"/>
              <w:jc w:val="center"/>
              <w:tabs>
                <w:tab w:val="left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hint="default"/>
                <w:b/>
                <w:sz w:val="18"/>
                <w:szCs w:val="18"/>
                <w:rtl w:val="off"/>
              </w:rPr>
              <w:t>3000</w:t>
            </w:r>
            <w:r>
              <w:rPr>
                <w:rFonts w:ascii="Times New Roman" w:eastAsia="Times New Roman" w:hAnsi="Times New Roman" w:hint="default"/>
                <w:b/>
                <w:sz w:val="18"/>
                <w:szCs w:val="18"/>
              </w:rPr>
              <w:t xml:space="preserve"> руб/м3</w:t>
            </w:r>
          </w:p>
        </w:tc>
      </w:tr>
      <w:tr>
        <w:trPr>
          <w:trHeight w:val="394" w:hRule="atLeast"/>
        </w:trPr>
        <w:tc>
          <w:tcPr>
            <w:tcW w:w="4000" w:type="dxa"/>
            <w:vAlign w:val="top"/>
          </w:tcPr>
          <w:p>
            <w:pPr>
              <w:jc w:val="center"/>
              <w:spacing w:after="20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Бетон М150 (гравий)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spacing w:after="20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м3</w:t>
            </w:r>
          </w:p>
        </w:tc>
        <w:tc>
          <w:tcPr>
            <w:tcW w:w="2588" w:type="dxa"/>
            <w:shd w:val="clear" w:color="auto" w:fill="auto"/>
            <w:vAlign w:val="top"/>
          </w:tcPr>
          <w:p>
            <w:pPr>
              <w:jc w:val="center"/>
              <w:tabs>
                <w:tab w:val="left" w:pos="2310"/>
                <w:tab w:val="center" w:pos="2507"/>
              </w:tabs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rtl w:val="off"/>
              </w:rPr>
              <w:t>2600</w:t>
            </w:r>
            <w:r>
              <w:rPr>
                <w:b/>
                <w:sz w:val="17"/>
                <w:szCs w:val="17"/>
              </w:rPr>
              <w:t xml:space="preserve"> руб/м3</w:t>
            </w:r>
          </w:p>
        </w:tc>
        <w:tc>
          <w:tcPr>
            <w:tcW w:w="2588" w:type="dxa"/>
            <w:shd w:val="clear" w:color="auto" w:fill="auto"/>
            <w:vAlign w:val="top"/>
          </w:tcPr>
          <w:p>
            <w:pPr>
              <w:pStyle w:val="af3"/>
              <w:ind w:left="0"/>
              <w:jc w:val="center"/>
              <w:tabs>
                <w:tab w:val="left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rtl w:val="off"/>
              </w:rPr>
              <w:t>3100 руб/м3</w:t>
            </w:r>
          </w:p>
        </w:tc>
      </w:tr>
      <w:tr>
        <w:trPr>
          <w:trHeight w:val="394" w:hRule="atLeast"/>
        </w:trPr>
        <w:tc>
          <w:tcPr>
            <w:tcW w:w="4000" w:type="dxa"/>
            <w:vAlign w:val="top"/>
          </w:tcPr>
          <w:p>
            <w:pPr>
              <w:jc w:val="center"/>
              <w:spacing w:after="20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Бетон М200 (гравий)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spacing w:after="20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м3</w:t>
            </w:r>
          </w:p>
        </w:tc>
        <w:tc>
          <w:tcPr>
            <w:tcW w:w="2588" w:type="dxa"/>
            <w:shd w:val="clear" w:color="auto" w:fill="auto"/>
            <w:vAlign w:val="top"/>
          </w:tcPr>
          <w:p>
            <w:pPr>
              <w:jc w:val="center"/>
              <w:tabs>
                <w:tab w:val="left" w:pos="2310"/>
                <w:tab w:val="center" w:pos="2507"/>
              </w:tabs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rtl w:val="off"/>
              </w:rPr>
              <w:t>2750</w:t>
            </w:r>
            <w:r>
              <w:rPr>
                <w:b/>
                <w:sz w:val="17"/>
                <w:szCs w:val="17"/>
              </w:rPr>
              <w:t xml:space="preserve"> руб/м3</w:t>
            </w:r>
          </w:p>
        </w:tc>
        <w:tc>
          <w:tcPr>
            <w:tcW w:w="2588" w:type="dxa"/>
            <w:shd w:val="clear" w:color="auto" w:fill="auto"/>
            <w:vAlign w:val="top"/>
          </w:tcPr>
          <w:p>
            <w:pPr>
              <w:pStyle w:val="af3"/>
              <w:ind w:left="0"/>
              <w:jc w:val="center"/>
              <w:tabs>
                <w:tab w:val="left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rtl w:val="off"/>
              </w:rPr>
              <w:t>3250 руб/м3</w:t>
            </w:r>
          </w:p>
        </w:tc>
      </w:tr>
      <w:tr>
        <w:trPr>
          <w:trHeight w:val="394" w:hRule="atLeast"/>
        </w:trPr>
        <w:tc>
          <w:tcPr>
            <w:tcW w:w="4000" w:type="dxa"/>
            <w:vAlign w:val="top"/>
          </w:tcPr>
          <w:p>
            <w:pPr>
              <w:jc w:val="center"/>
              <w:spacing w:after="20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Бетон М250 (гравий)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spacing w:after="20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м3</w:t>
            </w:r>
          </w:p>
        </w:tc>
        <w:tc>
          <w:tcPr>
            <w:tcW w:w="2588" w:type="dxa"/>
            <w:shd w:val="clear" w:color="auto" w:fill="auto"/>
            <w:vAlign w:val="top"/>
          </w:tcPr>
          <w:p>
            <w:pPr>
              <w:jc w:val="center"/>
              <w:tabs>
                <w:tab w:val="left" w:pos="2310"/>
                <w:tab w:val="center" w:pos="2507"/>
              </w:tabs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  <w:r>
              <w:rPr>
                <w:b/>
                <w:sz w:val="17"/>
                <w:szCs w:val="17"/>
                <w:rtl w:val="off"/>
              </w:rPr>
              <w:t>000</w:t>
            </w:r>
            <w:r>
              <w:rPr>
                <w:b/>
                <w:sz w:val="17"/>
                <w:szCs w:val="17"/>
              </w:rPr>
              <w:t xml:space="preserve"> руб/м3</w:t>
            </w:r>
          </w:p>
        </w:tc>
        <w:tc>
          <w:tcPr>
            <w:tcW w:w="2588" w:type="dxa"/>
            <w:shd w:val="clear" w:color="auto" w:fill="auto"/>
            <w:vAlign w:val="top"/>
          </w:tcPr>
          <w:p>
            <w:pPr>
              <w:pStyle w:val="af3"/>
              <w:ind w:left="0"/>
              <w:jc w:val="center"/>
              <w:tabs>
                <w:tab w:val="left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rtl w:val="off"/>
              </w:rPr>
              <w:t>3500 руб/м3</w:t>
            </w:r>
          </w:p>
        </w:tc>
      </w:tr>
      <w:tr>
        <w:trPr>
          <w:trHeight w:val="394" w:hRule="atLeast"/>
        </w:trPr>
        <w:tc>
          <w:tcPr>
            <w:tcW w:w="4000" w:type="dxa"/>
            <w:vAlign w:val="top"/>
          </w:tcPr>
          <w:p>
            <w:pPr>
              <w:jc w:val="center"/>
              <w:spacing w:after="20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Бетон М300 (гравий)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spacing w:after="20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м3</w:t>
            </w:r>
          </w:p>
        </w:tc>
        <w:tc>
          <w:tcPr>
            <w:tcW w:w="2588" w:type="dxa"/>
            <w:shd w:val="clear" w:color="auto" w:fill="auto"/>
            <w:vAlign w:val="top"/>
          </w:tcPr>
          <w:p>
            <w:pPr>
              <w:jc w:val="center"/>
              <w:tabs>
                <w:tab w:val="left" w:pos="2310"/>
                <w:tab w:val="center" w:pos="2507"/>
              </w:tabs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rtl w:val="off"/>
              </w:rPr>
              <w:t>3300</w:t>
            </w:r>
            <w:r>
              <w:rPr>
                <w:b/>
                <w:sz w:val="17"/>
                <w:szCs w:val="17"/>
              </w:rPr>
              <w:t xml:space="preserve"> руб/м3</w:t>
            </w:r>
          </w:p>
        </w:tc>
        <w:tc>
          <w:tcPr>
            <w:tcW w:w="2588" w:type="dxa"/>
            <w:shd w:val="clear" w:color="auto" w:fill="auto"/>
            <w:vAlign w:val="top"/>
          </w:tcPr>
          <w:p>
            <w:pPr>
              <w:pStyle w:val="af3"/>
              <w:ind w:left="0"/>
              <w:jc w:val="center"/>
              <w:tabs>
                <w:tab w:val="left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rtl w:val="off"/>
              </w:rPr>
              <w:t>3800 руб/м3</w:t>
            </w:r>
          </w:p>
        </w:tc>
      </w:tr>
      <w:tr>
        <w:trPr>
          <w:trHeight w:val="394" w:hRule="atLeast"/>
        </w:trPr>
        <w:tc>
          <w:tcPr>
            <w:tcW w:w="4000" w:type="dxa"/>
            <w:vAlign w:val="top"/>
          </w:tcPr>
          <w:p>
            <w:pPr>
              <w:jc w:val="center"/>
              <w:spacing w:after="20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Бетон М350 (гравий)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spacing w:after="20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м3</w:t>
            </w:r>
          </w:p>
        </w:tc>
        <w:tc>
          <w:tcPr>
            <w:tcW w:w="2588" w:type="dxa"/>
            <w:shd w:val="clear" w:color="auto" w:fill="auto"/>
            <w:vAlign w:val="top"/>
          </w:tcPr>
          <w:p>
            <w:pPr>
              <w:jc w:val="center"/>
              <w:tabs>
                <w:tab w:val="left" w:pos="2310"/>
                <w:tab w:val="center" w:pos="2507"/>
              </w:tabs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rtl w:val="off"/>
              </w:rPr>
              <w:t>3400</w:t>
            </w:r>
            <w:r>
              <w:rPr>
                <w:b/>
                <w:sz w:val="17"/>
                <w:szCs w:val="17"/>
              </w:rPr>
              <w:t xml:space="preserve"> руб/м3</w:t>
            </w:r>
          </w:p>
        </w:tc>
        <w:tc>
          <w:tcPr>
            <w:tcW w:w="2588" w:type="dxa"/>
            <w:shd w:val="clear" w:color="auto" w:fill="auto"/>
            <w:vAlign w:val="top"/>
          </w:tcPr>
          <w:p>
            <w:pPr>
              <w:pStyle w:val="af3"/>
              <w:ind w:left="0"/>
              <w:jc w:val="center"/>
              <w:tabs>
                <w:tab w:val="left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rtl w:val="off"/>
              </w:rPr>
              <w:t>3900 руб/м3</w:t>
            </w:r>
          </w:p>
        </w:tc>
      </w:tr>
    </w:tbl>
    <w:p>
      <w:pPr>
        <w:jc w:val="center"/>
        <w:spacing w:after="200"/>
        <w:rPr>
          <w:bCs/>
          <w:sz w:val="22"/>
          <w:szCs w:val="22"/>
        </w:rPr>
      </w:pPr>
    </w:p>
    <w:p>
      <w:pPr>
        <w:jc w:val="center"/>
        <w:spacing w:after="200"/>
        <w:rPr>
          <w:bCs/>
          <w:sz w:val="22"/>
          <w:szCs w:val="22"/>
          <w:rtl w:val="off"/>
        </w:rPr>
      </w:pPr>
    </w:p>
    <w:p>
      <w:pPr>
        <w:jc w:val="center"/>
        <w:spacing w:after="200"/>
        <w:rPr>
          <w:bCs/>
          <w:sz w:val="22"/>
          <w:szCs w:val="22"/>
        </w:rPr>
      </w:pPr>
      <w:r>
        <w:rPr>
          <w:bCs/>
          <w:sz w:val="22"/>
          <w:szCs w:val="22"/>
        </w:rPr>
        <w:t>Цены указаны с учетом НДС 20%, при заказе от 6,5 м3.</w:t>
      </w:r>
    </w:p>
    <w:p>
      <w:pPr>
        <w:jc w:val="center"/>
        <w:spacing w:after="200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 уважением,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Директор ООО «ЖБИ»                                                                                 _____________ Глазырин Д.К.</w:t>
      </w: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lang w:val="en-US"/>
          <w:b/>
          <w:sz w:val="18"/>
          <w:szCs w:val="18"/>
        </w:rPr>
      </w:pPr>
      <w:r>
        <w:rPr>
          <w:b/>
          <w:sz w:val="18"/>
          <w:szCs w:val="18"/>
        </w:rPr>
        <w:t>Тел</w:t>
      </w:r>
      <w:r>
        <w:rPr>
          <w:lang w:val="en-US"/>
          <w:b/>
          <w:sz w:val="18"/>
          <w:szCs w:val="18"/>
        </w:rPr>
        <w:t>.: 8-96</w:t>
      </w:r>
      <w:r>
        <w:rPr>
          <w:lang w:val="en-US"/>
          <w:b/>
          <w:sz w:val="18"/>
          <w:szCs w:val="18"/>
          <w:rtl w:val="off"/>
        </w:rPr>
        <w:t>3</w:t>
      </w:r>
      <w:r>
        <w:rPr>
          <w:lang w:val="en-US"/>
          <w:b/>
          <w:sz w:val="18"/>
          <w:szCs w:val="18"/>
        </w:rPr>
        <w:t>-</w:t>
      </w:r>
      <w:r>
        <w:rPr>
          <w:lang w:val="en-US"/>
          <w:b/>
          <w:sz w:val="18"/>
          <w:szCs w:val="18"/>
          <w:rtl w:val="off"/>
        </w:rPr>
        <w:t>12</w:t>
      </w:r>
      <w:r>
        <w:rPr>
          <w:lang w:val="en-US"/>
          <w:b/>
          <w:sz w:val="18"/>
          <w:szCs w:val="18"/>
        </w:rPr>
        <w:t>1-</w:t>
      </w:r>
      <w:r>
        <w:rPr>
          <w:lang w:val="en-US"/>
          <w:b/>
          <w:sz w:val="18"/>
          <w:szCs w:val="18"/>
          <w:rtl w:val="off"/>
        </w:rPr>
        <w:t>30</w:t>
      </w:r>
      <w:r>
        <w:rPr>
          <w:lang w:val="en-US"/>
          <w:b/>
          <w:sz w:val="18"/>
          <w:szCs w:val="18"/>
        </w:rPr>
        <w:t>-</w:t>
      </w:r>
      <w:r>
        <w:rPr>
          <w:lang w:val="en-US"/>
          <w:b/>
          <w:sz w:val="18"/>
          <w:szCs w:val="18"/>
          <w:rtl w:val="off"/>
        </w:rPr>
        <w:t>34</w:t>
      </w:r>
    </w:p>
    <w:p>
      <w:pPr>
        <w:jc w:val="center"/>
        <w:rPr>
          <w:lang w:val="en-US"/>
          <w:b/>
          <w:sz w:val="18"/>
          <w:szCs w:val="18"/>
        </w:rPr>
      </w:pPr>
      <w:r>
        <w:rPr>
          <w:lang w:val="en-US"/>
          <w:b/>
          <w:sz w:val="18"/>
          <w:szCs w:val="18"/>
        </w:rPr>
        <w:t xml:space="preserve">E-mail: </w:t>
      </w:r>
      <w:r>
        <w:rPr>
          <w:lang w:val="en-US"/>
          <w:b/>
          <w:sz w:val="18"/>
          <w:szCs w:val="18"/>
        </w:rPr>
        <w:fldChar w:fldCharType="begin"/>
      </w:r>
      <w:r>
        <w:rPr>
          <w:lang w:val="en-US"/>
          <w:b/>
          <w:sz w:val="18"/>
          <w:szCs w:val="18"/>
        </w:rPr>
        <w:instrText xml:space="preserve"> HYPERLINK "mailto:jbi-kazan@mail.ru" </w:instrText>
      </w:r>
      <w:r>
        <w:rPr>
          <w:lang w:val="en-US"/>
          <w:b/>
          <w:sz w:val="18"/>
          <w:szCs w:val="18"/>
        </w:rPr>
        <w:fldChar w:fldCharType="separate"/>
      </w:r>
      <w:r>
        <w:rPr>
          <w:rStyle w:val="afa"/>
          <w:lang w:val="en-US"/>
          <w:b/>
          <w:sz w:val="18"/>
          <w:szCs w:val="18"/>
        </w:rPr>
        <w:t>jbi-kazan@mail.ru</w:t>
      </w:r>
      <w:r>
        <w:rPr>
          <w:rStyle w:val="afa"/>
          <w:lang w:val="en-US"/>
          <w:b/>
          <w:sz w:val="18"/>
          <w:szCs w:val="18"/>
        </w:rPr>
        <w:fldChar w:fldCharType="end"/>
      </w:r>
    </w:p>
    <w:p>
      <w:pPr>
        <w:jc w:val="center"/>
        <w:rPr>
          <w:lang w:val="en-US"/>
          <w:b/>
          <w:sz w:val="18"/>
          <w:szCs w:val="18"/>
        </w:rPr>
      </w:pPr>
      <w:r>
        <w:rPr>
          <w:lang w:val="en-US"/>
          <w:b/>
          <w:sz w:val="18"/>
          <w:szCs w:val="18"/>
        </w:rPr>
        <w:t>www. jbi-kazan.ru</w:t>
      </w:r>
    </w:p>
    <w:sectPr>
      <w:pgSz w:w="11906" w:h="16838"/>
      <w:pgMar w:top="71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_RewinderDemi">
    <w:family w:val="decorative"/>
    <w:altName w:val="Gabriola"/>
    <w:charset w:val="cc"/>
    <w:notTrueType w:val="false"/>
    <w:pitch w:val="variable"/>
    <w:sig w:usb0="00000000" w:usb1="00000000" w:usb2="00000000" w:usb3="00000000" w:csb0="00000000" w:csb1="00000000"/>
  </w:font>
  <w:font w:name="Arial Unicode MS">
    <w:panose1 w:val="020B0604020202020204"/>
    <w:family w:val="swiss"/>
    <w:charset w:val="80"/>
    <w:notTrueType w:val="true"/>
    <w:sig w:usb0="FFFFFFFF" w:usb1="E9FFFFFF" w:usb2="0000003F" w:usb3="00000001" w:csb0="603F01FF" w:csb1="FFFF0000"/>
  </w:font>
  <w:font w:name="Arial">
    <w:panose1 w:val="020B0604020202020204"/>
    <w:family w:val="swiss"/>
    <w:charset w:val="cc"/>
    <w:notTrueType w:val="true"/>
    <w:sig w:usb0="E0002EFF" w:usb1="C000785B" w:usb2="00000009" w:usb3="00000001" w:csb0="400001FF" w:csb1="FFFF0000"/>
  </w:font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SimSun">
    <w:panose1 w:val="02010600030101010101"/>
    <w:family w:val="auto"/>
    <w:charset w:val="86"/>
    <w:notTrueType w:val="true"/>
    <w:sig w:usb0="00000003" w:usb1="288F0000" w:usb2="00000006" w:usb3="00000001" w:csb0="00040001" w:csb1="00000001"/>
  </w:font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pPr>
      <w:spacing w:after="0" w:line="240" w:lineRule="auto"/>
    </w:pPr>
    <w:rPr>
      <w:lang w:eastAsia="zh-CN"/>
      <w:rFonts w:ascii="Times New Roman" w:eastAsia="SimSun" w:hAnsi="Times New Roman" w:cs="Times New Roman"/>
      <w:sz w:val="24"/>
      <w:szCs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  <w:spacing w:after="200" w:line="276" w:lineRule="auto"/>
    </w:pPr>
    <w:rPr>
      <w:lang w:eastAsia="en-US"/>
      <w:rFonts w:ascii="Calibri" w:eastAsia="Calibri" w:hAnsi="Calibri"/>
      <w:sz w:val="22"/>
      <w:szCs w:val="22"/>
    </w:rPr>
  </w:style>
  <w:style w:type="character" w:styleId="afa">
    <w:name w:val="Hyperlink"/>
    <w:basedOn w:val="a2"/>
    <w:unhideWhenUsed/>
    <w:rPr>
      <w:color w:val="0000FF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1</cp:revision>
  <dcterms:created xsi:type="dcterms:W3CDTF">2019-04-19T09:39:00Z</dcterms:created>
  <dcterms:modified xsi:type="dcterms:W3CDTF">2020-05-25T07:56:48Z</dcterms:modified>
  <cp:lastPrinted>2020-05-12T09:13:00Z</cp:lastPrinted>
  <cp:version>0900.0000.01</cp:version>
</cp:coreProperties>
</file>